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A15" w:rsidRPr="00536308" w:rsidRDefault="00184A15" w:rsidP="00184A15">
      <w:pPr>
        <w:pStyle w:val="Sinespaciado"/>
        <w:jc w:val="center"/>
        <w:rPr>
          <w:rFonts w:ascii="Verdana" w:hAnsi="Verdana"/>
          <w:sz w:val="22"/>
          <w:szCs w:val="22"/>
          <w:lang w:val="es-MX"/>
        </w:rPr>
      </w:pPr>
      <w:bookmarkStart w:id="0" w:name="_GoBack"/>
      <w:bookmarkEnd w:id="0"/>
    </w:p>
    <w:p w:rsidR="00184A15" w:rsidRPr="00F923B2" w:rsidRDefault="00184A15" w:rsidP="00184A15">
      <w:pPr>
        <w:pStyle w:val="Sinespaciado"/>
        <w:jc w:val="center"/>
        <w:rPr>
          <w:rFonts w:ascii="Verdana" w:hAnsi="Verdana"/>
          <w:b/>
          <w:sz w:val="22"/>
          <w:szCs w:val="22"/>
          <w:lang w:val="es-MX"/>
        </w:rPr>
      </w:pPr>
      <w:r w:rsidRPr="00F923B2">
        <w:rPr>
          <w:rFonts w:ascii="Verdana" w:hAnsi="Verdana"/>
          <w:b/>
          <w:sz w:val="22"/>
          <w:szCs w:val="22"/>
          <w:lang w:val="es-MX"/>
        </w:rPr>
        <w:t xml:space="preserve">RESOLUCION TAT- </w:t>
      </w:r>
      <w:r w:rsidR="00464EA0">
        <w:rPr>
          <w:rFonts w:ascii="Verdana" w:hAnsi="Verdana"/>
          <w:b/>
          <w:sz w:val="22"/>
          <w:szCs w:val="22"/>
          <w:lang w:val="es-MX"/>
        </w:rPr>
        <w:t>3034</w:t>
      </w:r>
      <w:r w:rsidRPr="00F923B2">
        <w:rPr>
          <w:rFonts w:ascii="Verdana" w:hAnsi="Verdana"/>
          <w:b/>
          <w:sz w:val="22"/>
          <w:szCs w:val="22"/>
          <w:lang w:val="es-MX"/>
        </w:rPr>
        <w:t>-201</w:t>
      </w:r>
      <w:r>
        <w:rPr>
          <w:rFonts w:ascii="Verdana" w:hAnsi="Verdana"/>
          <w:b/>
          <w:sz w:val="22"/>
          <w:szCs w:val="22"/>
          <w:lang w:val="es-MX"/>
        </w:rPr>
        <w:t>6</w:t>
      </w:r>
    </w:p>
    <w:p w:rsidR="00184A15" w:rsidRPr="00F923B2" w:rsidRDefault="00184A15" w:rsidP="00184A15">
      <w:pPr>
        <w:pStyle w:val="Sinespaciado"/>
        <w:jc w:val="both"/>
        <w:rPr>
          <w:rFonts w:ascii="Verdana" w:hAnsi="Verdana"/>
          <w:b/>
          <w:sz w:val="22"/>
          <w:szCs w:val="22"/>
        </w:rPr>
      </w:pPr>
    </w:p>
    <w:p w:rsidR="00464EA0" w:rsidRPr="000E1A1E" w:rsidRDefault="00184A15" w:rsidP="00464EA0">
      <w:pPr>
        <w:pStyle w:val="Sinespaciado"/>
        <w:jc w:val="both"/>
        <w:rPr>
          <w:rFonts w:ascii="Verdana" w:hAnsi="Verdana"/>
        </w:rPr>
      </w:pPr>
      <w:r w:rsidRPr="00536308">
        <w:rPr>
          <w:rFonts w:ascii="Verdana" w:hAnsi="Verdana"/>
          <w:b/>
          <w:sz w:val="22"/>
          <w:szCs w:val="22"/>
        </w:rPr>
        <w:t xml:space="preserve">TRIBUNAL ADMINISTRATIVO DE TRANSPORTE.  </w:t>
      </w:r>
      <w:r w:rsidR="00464EA0">
        <w:rPr>
          <w:rFonts w:ascii="Verdana" w:hAnsi="Verdana"/>
          <w:b/>
        </w:rPr>
        <w:t xml:space="preserve">San </w:t>
      </w:r>
      <w:r w:rsidR="00A5733A">
        <w:rPr>
          <w:rFonts w:ascii="Verdana" w:hAnsi="Verdana"/>
          <w:b/>
        </w:rPr>
        <w:t>José,</w:t>
      </w:r>
      <w:r w:rsidR="00A5733A" w:rsidRPr="000E1A1E">
        <w:rPr>
          <w:rFonts w:ascii="Verdana" w:hAnsi="Verdana"/>
          <w:b/>
        </w:rPr>
        <w:t xml:space="preserve"> a</w:t>
      </w:r>
      <w:r w:rsidR="00464EA0" w:rsidRPr="006F07D1">
        <w:rPr>
          <w:rFonts w:ascii="Verdana" w:hAnsi="Verdana"/>
          <w:lang w:val="es-MX"/>
        </w:rPr>
        <w:t xml:space="preserve"> las diez horas veinti</w:t>
      </w:r>
      <w:r w:rsidR="00464EA0">
        <w:rPr>
          <w:rFonts w:ascii="Verdana" w:hAnsi="Verdana"/>
          <w:lang w:val="es-MX"/>
        </w:rPr>
        <w:t>ún</w:t>
      </w:r>
      <w:r w:rsidR="00464EA0" w:rsidRPr="006F07D1">
        <w:rPr>
          <w:rFonts w:ascii="Verdana" w:hAnsi="Verdana"/>
          <w:lang w:val="es-MX"/>
        </w:rPr>
        <w:t xml:space="preserve"> minutos del veintinueve de </w:t>
      </w:r>
      <w:r w:rsidR="00A5733A" w:rsidRPr="006F07D1">
        <w:rPr>
          <w:rFonts w:ascii="Verdana" w:hAnsi="Verdana"/>
          <w:lang w:val="es-MX"/>
        </w:rPr>
        <w:t>junio de</w:t>
      </w:r>
      <w:r w:rsidR="00464EA0" w:rsidRPr="006F07D1">
        <w:rPr>
          <w:rFonts w:ascii="Verdana" w:hAnsi="Verdana"/>
          <w:lang w:val="es-MX"/>
        </w:rPr>
        <w:t xml:space="preserve"> dos mil dieciséis.</w:t>
      </w:r>
    </w:p>
    <w:p w:rsidR="00184A15" w:rsidRDefault="00184A15" w:rsidP="00464EA0">
      <w:pPr>
        <w:pStyle w:val="Sinespaciado"/>
        <w:jc w:val="both"/>
        <w:rPr>
          <w:rFonts w:ascii="Verdana" w:hAnsi="Verdana"/>
          <w:smallCaps/>
          <w:sz w:val="22"/>
          <w:szCs w:val="22"/>
        </w:rPr>
      </w:pPr>
    </w:p>
    <w:p w:rsidR="00464EA0" w:rsidRPr="00536308" w:rsidRDefault="00464EA0" w:rsidP="00464EA0">
      <w:pPr>
        <w:pStyle w:val="Sinespaciado"/>
        <w:jc w:val="both"/>
        <w:rPr>
          <w:rFonts w:ascii="Verdana" w:hAnsi="Verdana"/>
          <w:smallCaps/>
          <w:sz w:val="22"/>
          <w:szCs w:val="22"/>
        </w:rPr>
      </w:pPr>
    </w:p>
    <w:p w:rsidR="00184A15" w:rsidRPr="00C5039D" w:rsidRDefault="00184A15" w:rsidP="00184A15">
      <w:pPr>
        <w:jc w:val="both"/>
        <w:rPr>
          <w:rFonts w:ascii="Verdana" w:hAnsi="Verdana"/>
          <w:b/>
          <w:sz w:val="22"/>
          <w:szCs w:val="22"/>
        </w:rPr>
      </w:pPr>
      <w:r w:rsidRPr="00C5039D">
        <w:rPr>
          <w:rFonts w:ascii="Verdana" w:hAnsi="Verdana" w:cs="Arial"/>
          <w:b/>
          <w:sz w:val="22"/>
          <w:szCs w:val="22"/>
        </w:rPr>
        <w:t>Recurso de Apelación en Subsidio,</w:t>
      </w:r>
      <w:r w:rsidRPr="00C5039D">
        <w:rPr>
          <w:rFonts w:ascii="Verdana" w:hAnsi="Verdana" w:cs="Arial"/>
          <w:sz w:val="22"/>
          <w:szCs w:val="22"/>
        </w:rPr>
        <w:t xml:space="preserve"> </w:t>
      </w:r>
      <w:r w:rsidR="007676A8" w:rsidRPr="00C5039D">
        <w:rPr>
          <w:rFonts w:ascii="Verdana" w:hAnsi="Verdana" w:cs="Arial"/>
          <w:sz w:val="22"/>
          <w:szCs w:val="22"/>
        </w:rPr>
        <w:t>presentado por</w:t>
      </w:r>
      <w:r w:rsidRPr="00C5039D">
        <w:rPr>
          <w:rFonts w:ascii="Verdana" w:hAnsi="Verdana" w:cs="Arial"/>
          <w:sz w:val="22"/>
          <w:szCs w:val="22"/>
        </w:rPr>
        <w:t xml:space="preserve"> la </w:t>
      </w:r>
      <w:r>
        <w:rPr>
          <w:rFonts w:ascii="Verdana" w:hAnsi="Verdana" w:cs="Arial"/>
          <w:sz w:val="22"/>
          <w:szCs w:val="22"/>
        </w:rPr>
        <w:t xml:space="preserve">empresa </w:t>
      </w:r>
      <w:r w:rsidR="00A409E4">
        <w:rPr>
          <w:rFonts w:ascii="Verdana" w:hAnsi="Verdana" w:cs="Arial"/>
          <w:b/>
          <w:sz w:val="22"/>
          <w:szCs w:val="22"/>
        </w:rPr>
        <w:t>T.D.N.</w:t>
      </w:r>
      <w:r w:rsidRPr="00C5039D">
        <w:rPr>
          <w:rFonts w:ascii="Verdana" w:hAnsi="Verdana" w:cs="Arial"/>
          <w:b/>
          <w:sz w:val="22"/>
          <w:szCs w:val="22"/>
        </w:rPr>
        <w:t xml:space="preserve">, </w:t>
      </w:r>
      <w:r w:rsidR="00A5733A">
        <w:rPr>
          <w:rFonts w:ascii="Verdana" w:hAnsi="Verdana" w:cs="Arial"/>
          <w:b/>
          <w:sz w:val="22"/>
          <w:szCs w:val="22"/>
        </w:rPr>
        <w:t xml:space="preserve">cédula jurídica </w:t>
      </w:r>
      <w:r w:rsidR="00A409E4">
        <w:rPr>
          <w:rFonts w:ascii="Verdana" w:hAnsi="Verdana" w:cs="Arial"/>
          <w:b/>
          <w:sz w:val="22"/>
          <w:szCs w:val="22"/>
        </w:rPr>
        <w:t>XXX</w:t>
      </w:r>
      <w:r w:rsidRPr="00C5039D">
        <w:rPr>
          <w:rFonts w:ascii="Verdana" w:hAnsi="Verdana" w:cs="Arial"/>
          <w:b/>
          <w:sz w:val="22"/>
          <w:szCs w:val="22"/>
        </w:rPr>
        <w:t xml:space="preserve">, </w:t>
      </w:r>
      <w:r w:rsidRPr="00C5039D">
        <w:rPr>
          <w:rFonts w:ascii="Verdana" w:hAnsi="Verdana" w:cs="Arial"/>
          <w:sz w:val="22"/>
          <w:szCs w:val="22"/>
        </w:rPr>
        <w:t xml:space="preserve">por medio </w:t>
      </w:r>
      <w:r w:rsidR="009C1FFF" w:rsidRPr="00C5039D">
        <w:rPr>
          <w:rFonts w:ascii="Verdana" w:hAnsi="Verdana" w:cs="Arial"/>
          <w:sz w:val="22"/>
          <w:szCs w:val="22"/>
        </w:rPr>
        <w:t>del señor</w:t>
      </w:r>
      <w:r w:rsidRPr="00C5039D">
        <w:rPr>
          <w:rFonts w:ascii="Verdana" w:hAnsi="Verdana" w:cs="Arial"/>
          <w:b/>
          <w:sz w:val="22"/>
          <w:szCs w:val="22"/>
        </w:rPr>
        <w:t xml:space="preserve"> </w:t>
      </w:r>
      <w:r w:rsidR="00A409E4">
        <w:rPr>
          <w:rFonts w:ascii="Verdana" w:hAnsi="Verdana" w:cs="Arial"/>
          <w:b/>
          <w:sz w:val="22"/>
          <w:szCs w:val="22"/>
        </w:rPr>
        <w:t>E.R.S.</w:t>
      </w:r>
      <w:r w:rsidRPr="00C5039D">
        <w:rPr>
          <w:rFonts w:ascii="Verdana" w:hAnsi="Verdana" w:cs="Arial"/>
          <w:b/>
          <w:sz w:val="22"/>
          <w:szCs w:val="22"/>
        </w:rPr>
        <w:t xml:space="preserve">, cédula de identidad </w:t>
      </w:r>
      <w:r w:rsidR="00A409E4">
        <w:rPr>
          <w:rFonts w:ascii="Verdana" w:hAnsi="Verdana" w:cs="Arial"/>
          <w:b/>
          <w:sz w:val="22"/>
          <w:szCs w:val="22"/>
        </w:rPr>
        <w:t>XXX</w:t>
      </w:r>
      <w:r w:rsidR="009C1FFF" w:rsidRPr="00C5039D">
        <w:rPr>
          <w:rFonts w:ascii="Verdana" w:hAnsi="Verdana" w:cs="Arial"/>
          <w:b/>
          <w:sz w:val="22"/>
          <w:szCs w:val="22"/>
        </w:rPr>
        <w:t xml:space="preserve">, </w:t>
      </w:r>
      <w:r w:rsidR="009C1FFF" w:rsidRPr="00C5039D">
        <w:rPr>
          <w:rFonts w:ascii="Verdana" w:hAnsi="Verdana" w:cs="Arial"/>
          <w:sz w:val="22"/>
          <w:szCs w:val="22"/>
        </w:rPr>
        <w:t>en</w:t>
      </w:r>
      <w:r w:rsidRPr="00C5039D">
        <w:rPr>
          <w:rFonts w:ascii="Verdana" w:hAnsi="Verdana" w:cs="Arial"/>
          <w:sz w:val="22"/>
          <w:szCs w:val="22"/>
        </w:rPr>
        <w:t xml:space="preserve"> su condición de president</w:t>
      </w:r>
      <w:r>
        <w:rPr>
          <w:rFonts w:ascii="Verdana" w:hAnsi="Verdana" w:cs="Arial"/>
          <w:sz w:val="22"/>
          <w:szCs w:val="22"/>
        </w:rPr>
        <w:t>e con facultades de apoderado generalísimo sin límite de suma</w:t>
      </w:r>
      <w:r w:rsidRPr="00C5039D">
        <w:rPr>
          <w:rFonts w:ascii="Verdana" w:hAnsi="Verdana" w:cs="Arial"/>
          <w:sz w:val="22"/>
          <w:szCs w:val="22"/>
        </w:rPr>
        <w:t xml:space="preserve">, contra el </w:t>
      </w:r>
      <w:r w:rsidRPr="00C5039D">
        <w:rPr>
          <w:rFonts w:ascii="Verdana" w:hAnsi="Verdana" w:cs="Arial"/>
          <w:b/>
          <w:sz w:val="22"/>
          <w:szCs w:val="22"/>
        </w:rPr>
        <w:t xml:space="preserve">Artículo </w:t>
      </w:r>
      <w:r>
        <w:rPr>
          <w:rFonts w:ascii="Verdana" w:hAnsi="Verdana" w:cs="Arial"/>
          <w:b/>
          <w:sz w:val="22"/>
          <w:szCs w:val="22"/>
        </w:rPr>
        <w:t>7.12</w:t>
      </w:r>
      <w:r w:rsidRPr="00C5039D">
        <w:rPr>
          <w:rFonts w:ascii="Verdana" w:hAnsi="Verdana" w:cs="Arial"/>
          <w:b/>
          <w:sz w:val="22"/>
          <w:szCs w:val="22"/>
        </w:rPr>
        <w:t xml:space="preserve"> de la Sesión Ordinaria </w:t>
      </w:r>
      <w:r>
        <w:rPr>
          <w:rFonts w:ascii="Verdana" w:hAnsi="Verdana" w:cs="Arial"/>
          <w:b/>
          <w:sz w:val="22"/>
          <w:szCs w:val="22"/>
        </w:rPr>
        <w:t>02</w:t>
      </w:r>
      <w:r w:rsidRPr="00C5039D">
        <w:rPr>
          <w:rFonts w:ascii="Verdana" w:hAnsi="Verdana" w:cs="Arial"/>
          <w:b/>
          <w:sz w:val="22"/>
          <w:szCs w:val="22"/>
        </w:rPr>
        <w:t>-201</w:t>
      </w:r>
      <w:r>
        <w:rPr>
          <w:rFonts w:ascii="Verdana" w:hAnsi="Verdana" w:cs="Arial"/>
          <w:b/>
          <w:sz w:val="22"/>
          <w:szCs w:val="22"/>
        </w:rPr>
        <w:t>6</w:t>
      </w:r>
      <w:r w:rsidRPr="00C5039D">
        <w:rPr>
          <w:rFonts w:ascii="Verdana" w:hAnsi="Verdana" w:cs="Arial"/>
          <w:b/>
          <w:sz w:val="22"/>
          <w:szCs w:val="22"/>
        </w:rPr>
        <w:t xml:space="preserve"> de </w:t>
      </w:r>
      <w:r>
        <w:rPr>
          <w:rFonts w:ascii="Verdana" w:hAnsi="Verdana" w:cs="Arial"/>
          <w:b/>
          <w:sz w:val="22"/>
          <w:szCs w:val="22"/>
        </w:rPr>
        <w:t>13 de enero de 2016</w:t>
      </w:r>
      <w:r w:rsidRPr="00C5039D">
        <w:rPr>
          <w:rFonts w:ascii="Verdana" w:hAnsi="Verdana" w:cs="Arial"/>
          <w:b/>
          <w:sz w:val="22"/>
          <w:szCs w:val="22"/>
        </w:rPr>
        <w:t>, de la Junta Directiva del Consejo de Transporte Público.</w:t>
      </w:r>
      <w:r>
        <w:rPr>
          <w:rFonts w:ascii="Verdana" w:hAnsi="Verdana" w:cs="Arial"/>
          <w:sz w:val="22"/>
          <w:szCs w:val="22"/>
        </w:rPr>
        <w:t xml:space="preserve">  </w:t>
      </w:r>
      <w:r w:rsidRPr="00C5039D">
        <w:rPr>
          <w:rFonts w:ascii="Verdana" w:hAnsi="Verdana"/>
          <w:sz w:val="22"/>
          <w:szCs w:val="22"/>
        </w:rPr>
        <w:t xml:space="preserve">El presente caso es tramitado en este despacho bajo </w:t>
      </w:r>
      <w:r w:rsidRPr="00C5039D">
        <w:rPr>
          <w:rFonts w:ascii="Verdana" w:hAnsi="Verdana"/>
          <w:b/>
          <w:sz w:val="22"/>
          <w:szCs w:val="22"/>
        </w:rPr>
        <w:t>Expediente Administrativo No. TAT-</w:t>
      </w:r>
      <w:r>
        <w:rPr>
          <w:rFonts w:ascii="Verdana" w:hAnsi="Verdana"/>
          <w:b/>
          <w:sz w:val="22"/>
          <w:szCs w:val="22"/>
        </w:rPr>
        <w:t>050</w:t>
      </w:r>
      <w:r w:rsidRPr="00C5039D">
        <w:rPr>
          <w:rFonts w:ascii="Verdana" w:hAnsi="Verdana"/>
          <w:b/>
          <w:sz w:val="22"/>
          <w:szCs w:val="22"/>
        </w:rPr>
        <w:t>-1</w:t>
      </w:r>
      <w:r>
        <w:rPr>
          <w:rFonts w:ascii="Verdana" w:hAnsi="Verdana"/>
          <w:b/>
          <w:sz w:val="22"/>
          <w:szCs w:val="22"/>
        </w:rPr>
        <w:t>6</w:t>
      </w:r>
      <w:r w:rsidRPr="00C5039D">
        <w:rPr>
          <w:rFonts w:ascii="Verdana" w:hAnsi="Verdana"/>
          <w:b/>
          <w:sz w:val="22"/>
          <w:szCs w:val="22"/>
        </w:rPr>
        <w:t>.</w:t>
      </w:r>
    </w:p>
    <w:p w:rsidR="00184A15" w:rsidRPr="00C5039D" w:rsidRDefault="00184A15" w:rsidP="00184A15">
      <w:pPr>
        <w:jc w:val="center"/>
        <w:rPr>
          <w:rFonts w:ascii="Verdana" w:hAnsi="Verdana"/>
          <w:sz w:val="22"/>
          <w:szCs w:val="22"/>
          <w:lang w:val="es-MX"/>
        </w:rPr>
      </w:pPr>
    </w:p>
    <w:p w:rsidR="00184A15" w:rsidRPr="00536308" w:rsidRDefault="00184A15" w:rsidP="00184A15">
      <w:pPr>
        <w:pStyle w:val="Sinespaciado"/>
        <w:spacing w:line="276" w:lineRule="auto"/>
        <w:jc w:val="both"/>
        <w:rPr>
          <w:rFonts w:ascii="Verdana" w:hAnsi="Verdana"/>
          <w:b/>
          <w:sz w:val="22"/>
          <w:szCs w:val="22"/>
          <w:lang w:val="es-MX"/>
        </w:rPr>
      </w:pPr>
    </w:p>
    <w:p w:rsidR="00184A15" w:rsidRPr="00536308" w:rsidRDefault="00184A15" w:rsidP="00184A15">
      <w:pPr>
        <w:pStyle w:val="Sinespaciado"/>
        <w:spacing w:line="276" w:lineRule="auto"/>
        <w:jc w:val="center"/>
        <w:rPr>
          <w:rFonts w:ascii="Verdana" w:hAnsi="Verdana"/>
          <w:b/>
          <w:sz w:val="22"/>
          <w:szCs w:val="22"/>
          <w:lang w:val="es-MX"/>
        </w:rPr>
      </w:pPr>
      <w:r w:rsidRPr="00536308">
        <w:rPr>
          <w:rFonts w:ascii="Verdana" w:hAnsi="Verdana"/>
          <w:b/>
          <w:sz w:val="22"/>
          <w:szCs w:val="22"/>
          <w:lang w:val="es-MX"/>
        </w:rPr>
        <w:t>RESULTANDO</w:t>
      </w:r>
    </w:p>
    <w:p w:rsidR="00184A15" w:rsidRPr="00536308" w:rsidRDefault="00184A15" w:rsidP="00184A15">
      <w:pPr>
        <w:pStyle w:val="Sinespaciado"/>
        <w:spacing w:line="276" w:lineRule="auto"/>
        <w:jc w:val="both"/>
        <w:rPr>
          <w:rFonts w:ascii="Verdana" w:hAnsi="Verdana"/>
          <w:b/>
          <w:sz w:val="22"/>
          <w:szCs w:val="22"/>
          <w:lang w:val="es-MX"/>
        </w:rPr>
      </w:pPr>
    </w:p>
    <w:p w:rsidR="00184A15" w:rsidRPr="00536308" w:rsidRDefault="00184A15" w:rsidP="00184A15">
      <w:pPr>
        <w:pStyle w:val="Sinespaciado"/>
        <w:spacing w:line="276" w:lineRule="auto"/>
        <w:jc w:val="both"/>
        <w:rPr>
          <w:rFonts w:ascii="Verdana" w:hAnsi="Verdana"/>
          <w:sz w:val="22"/>
          <w:szCs w:val="22"/>
          <w:lang w:val="es-MX"/>
        </w:rPr>
      </w:pPr>
      <w:r>
        <w:rPr>
          <w:rFonts w:ascii="Verdana" w:hAnsi="Verdana"/>
          <w:b/>
          <w:sz w:val="22"/>
          <w:szCs w:val="22"/>
          <w:lang w:val="es-MX"/>
        </w:rPr>
        <w:t xml:space="preserve">PRIMERO: </w:t>
      </w:r>
      <w:r>
        <w:rPr>
          <w:rFonts w:ascii="Verdana" w:hAnsi="Verdana"/>
          <w:sz w:val="22"/>
          <w:szCs w:val="22"/>
          <w:lang w:val="es-MX"/>
        </w:rPr>
        <w:t>L</w:t>
      </w:r>
      <w:r w:rsidRPr="00536308">
        <w:rPr>
          <w:rFonts w:ascii="Verdana" w:hAnsi="Verdana"/>
          <w:sz w:val="22"/>
          <w:szCs w:val="22"/>
          <w:lang w:val="es-MX"/>
        </w:rPr>
        <w:t>a Junta Directiva del Consejo de Transporte Público</w:t>
      </w:r>
      <w:r>
        <w:rPr>
          <w:rFonts w:ascii="Verdana" w:hAnsi="Verdana"/>
          <w:sz w:val="22"/>
          <w:szCs w:val="22"/>
          <w:lang w:val="es-MX"/>
        </w:rPr>
        <w:t>,</w:t>
      </w:r>
      <w:r w:rsidRPr="00536308">
        <w:rPr>
          <w:rFonts w:ascii="Verdana" w:hAnsi="Verdana"/>
          <w:sz w:val="22"/>
          <w:szCs w:val="22"/>
          <w:lang w:val="es-MX"/>
        </w:rPr>
        <w:t xml:space="preserve"> </w:t>
      </w:r>
      <w:r>
        <w:rPr>
          <w:rFonts w:ascii="Verdana" w:hAnsi="Verdana"/>
          <w:sz w:val="22"/>
          <w:szCs w:val="22"/>
          <w:lang w:val="es-MX"/>
        </w:rPr>
        <w:t>m</w:t>
      </w:r>
      <w:r w:rsidRPr="00536308">
        <w:rPr>
          <w:rFonts w:ascii="Verdana" w:hAnsi="Verdana"/>
          <w:sz w:val="22"/>
          <w:szCs w:val="22"/>
          <w:lang w:val="es-MX"/>
        </w:rPr>
        <w:t xml:space="preserve">ediante </w:t>
      </w:r>
      <w:r w:rsidR="009C1FFF" w:rsidRPr="00C5039D">
        <w:rPr>
          <w:rFonts w:ascii="Verdana" w:hAnsi="Verdana" w:cs="Arial"/>
          <w:b/>
          <w:sz w:val="22"/>
          <w:szCs w:val="22"/>
        </w:rPr>
        <w:t xml:space="preserve">Artículo </w:t>
      </w:r>
      <w:r w:rsidR="009C1FFF">
        <w:rPr>
          <w:rFonts w:ascii="Verdana" w:hAnsi="Verdana" w:cs="Arial"/>
          <w:b/>
          <w:sz w:val="22"/>
          <w:szCs w:val="22"/>
        </w:rPr>
        <w:t>7.12</w:t>
      </w:r>
      <w:r w:rsidR="009C1FFF" w:rsidRPr="00C5039D">
        <w:rPr>
          <w:rFonts w:ascii="Verdana" w:hAnsi="Verdana" w:cs="Arial"/>
          <w:b/>
          <w:sz w:val="22"/>
          <w:szCs w:val="22"/>
        </w:rPr>
        <w:t xml:space="preserve"> de la Sesión Ordinaria </w:t>
      </w:r>
      <w:r w:rsidR="009C1FFF">
        <w:rPr>
          <w:rFonts w:ascii="Verdana" w:hAnsi="Verdana" w:cs="Arial"/>
          <w:b/>
          <w:sz w:val="22"/>
          <w:szCs w:val="22"/>
        </w:rPr>
        <w:t>02</w:t>
      </w:r>
      <w:r w:rsidR="009C1FFF" w:rsidRPr="00C5039D">
        <w:rPr>
          <w:rFonts w:ascii="Verdana" w:hAnsi="Verdana" w:cs="Arial"/>
          <w:b/>
          <w:sz w:val="22"/>
          <w:szCs w:val="22"/>
        </w:rPr>
        <w:t>-201</w:t>
      </w:r>
      <w:r w:rsidR="009C1FFF">
        <w:rPr>
          <w:rFonts w:ascii="Verdana" w:hAnsi="Verdana" w:cs="Arial"/>
          <w:b/>
          <w:sz w:val="22"/>
          <w:szCs w:val="22"/>
        </w:rPr>
        <w:t>6</w:t>
      </w:r>
      <w:r w:rsidR="009C1FFF" w:rsidRPr="00C5039D">
        <w:rPr>
          <w:rFonts w:ascii="Verdana" w:hAnsi="Verdana" w:cs="Arial"/>
          <w:b/>
          <w:sz w:val="22"/>
          <w:szCs w:val="22"/>
        </w:rPr>
        <w:t xml:space="preserve"> de </w:t>
      </w:r>
      <w:r w:rsidR="009C1FFF">
        <w:rPr>
          <w:rFonts w:ascii="Verdana" w:hAnsi="Verdana" w:cs="Arial"/>
          <w:b/>
          <w:sz w:val="22"/>
          <w:szCs w:val="22"/>
        </w:rPr>
        <w:t>13 de enero de 2016</w:t>
      </w:r>
      <w:r w:rsidRPr="00536308">
        <w:rPr>
          <w:rFonts w:ascii="Verdana" w:hAnsi="Verdana"/>
          <w:sz w:val="22"/>
          <w:szCs w:val="22"/>
          <w:lang w:val="es-MX"/>
        </w:rPr>
        <w:t xml:space="preserve">, dispuso </w:t>
      </w:r>
      <w:r>
        <w:rPr>
          <w:rFonts w:ascii="Verdana" w:hAnsi="Verdana"/>
          <w:sz w:val="22"/>
          <w:szCs w:val="22"/>
          <w:lang w:val="es-MX"/>
        </w:rPr>
        <w:t>a</w:t>
      </w:r>
      <w:r w:rsidRPr="00536308">
        <w:rPr>
          <w:rFonts w:ascii="Verdana" w:hAnsi="Verdana"/>
          <w:sz w:val="22"/>
          <w:szCs w:val="22"/>
          <w:lang w:val="es-MX"/>
        </w:rPr>
        <w:t>probar</w:t>
      </w:r>
      <w:r w:rsidR="009C1FFF">
        <w:rPr>
          <w:rFonts w:ascii="Verdana" w:hAnsi="Verdana"/>
          <w:sz w:val="22"/>
          <w:szCs w:val="22"/>
          <w:lang w:val="es-MX"/>
        </w:rPr>
        <w:t xml:space="preserve"> el informe </w:t>
      </w:r>
      <w:r w:rsidR="009C1FFF" w:rsidRPr="00E170AC">
        <w:rPr>
          <w:rFonts w:ascii="Verdana" w:hAnsi="Verdana"/>
          <w:b/>
          <w:sz w:val="22"/>
          <w:szCs w:val="22"/>
          <w:lang w:val="es-MX"/>
        </w:rPr>
        <w:t>DTE-</w:t>
      </w:r>
      <w:r w:rsidR="00E170AC" w:rsidRPr="00E170AC">
        <w:rPr>
          <w:rFonts w:ascii="Verdana" w:hAnsi="Verdana"/>
          <w:b/>
          <w:sz w:val="22"/>
          <w:szCs w:val="22"/>
          <w:lang w:val="es-MX"/>
        </w:rPr>
        <w:t>20</w:t>
      </w:r>
      <w:r w:rsidR="009C1FFF" w:rsidRPr="00E170AC">
        <w:rPr>
          <w:rFonts w:ascii="Verdana" w:hAnsi="Verdana"/>
          <w:b/>
          <w:sz w:val="22"/>
          <w:szCs w:val="22"/>
          <w:lang w:val="es-MX"/>
        </w:rPr>
        <w:t>16-0040</w:t>
      </w:r>
      <w:r w:rsidRPr="00536308">
        <w:rPr>
          <w:rFonts w:ascii="Verdana" w:hAnsi="Verdana"/>
          <w:sz w:val="22"/>
          <w:szCs w:val="22"/>
          <w:lang w:val="es-MX"/>
        </w:rPr>
        <w:t xml:space="preserve"> </w:t>
      </w:r>
      <w:r w:rsidR="00E170AC">
        <w:rPr>
          <w:rFonts w:ascii="Verdana" w:hAnsi="Verdana"/>
          <w:sz w:val="22"/>
          <w:szCs w:val="22"/>
          <w:lang w:val="es-MX"/>
        </w:rPr>
        <w:t xml:space="preserve">de la </w:t>
      </w:r>
      <w:r w:rsidR="00E170AC" w:rsidRPr="00E170AC">
        <w:rPr>
          <w:rFonts w:ascii="Verdana" w:hAnsi="Verdana"/>
          <w:b/>
          <w:sz w:val="22"/>
          <w:szCs w:val="22"/>
          <w:lang w:val="es-MX"/>
        </w:rPr>
        <w:t>Dirección Técnica</w:t>
      </w:r>
      <w:r w:rsidR="00E170AC">
        <w:rPr>
          <w:rFonts w:ascii="Verdana" w:hAnsi="Verdana"/>
          <w:sz w:val="22"/>
          <w:szCs w:val="22"/>
          <w:lang w:val="es-MX"/>
        </w:rPr>
        <w:t xml:space="preserve"> y </w:t>
      </w:r>
      <w:r>
        <w:rPr>
          <w:rFonts w:ascii="Verdana" w:hAnsi="Verdana"/>
          <w:sz w:val="22"/>
          <w:szCs w:val="22"/>
          <w:lang w:val="es-MX"/>
        </w:rPr>
        <w:t>en su parte dispositiva</w:t>
      </w:r>
      <w:r w:rsidR="00E170AC">
        <w:rPr>
          <w:rFonts w:ascii="Verdana" w:hAnsi="Verdana"/>
          <w:sz w:val="22"/>
          <w:szCs w:val="22"/>
          <w:lang w:val="es-MX"/>
        </w:rPr>
        <w:t xml:space="preserve"> determinó</w:t>
      </w:r>
      <w:r>
        <w:rPr>
          <w:rFonts w:ascii="Verdana" w:hAnsi="Verdana"/>
          <w:sz w:val="22"/>
          <w:szCs w:val="22"/>
          <w:lang w:val="es-MX"/>
        </w:rPr>
        <w:t xml:space="preserve">: </w:t>
      </w:r>
      <w:r w:rsidRPr="00C5039D">
        <w:rPr>
          <w:rFonts w:ascii="Verdana" w:hAnsi="Verdana"/>
          <w:i/>
          <w:sz w:val="22"/>
          <w:szCs w:val="22"/>
          <w:lang w:val="es-MX"/>
        </w:rPr>
        <w:t>“</w:t>
      </w:r>
      <w:r w:rsidR="00602163">
        <w:rPr>
          <w:rFonts w:ascii="Verdana" w:hAnsi="Verdana"/>
          <w:i/>
          <w:sz w:val="22"/>
          <w:szCs w:val="22"/>
          <w:lang w:val="es-MX"/>
        </w:rPr>
        <w:t>..</w:t>
      </w:r>
      <w:r w:rsidR="00602163" w:rsidRPr="00602163">
        <w:rPr>
          <w:rFonts w:ascii="Verdana" w:hAnsi="Verdana"/>
          <w:b/>
          <w:i/>
          <w:sz w:val="22"/>
          <w:szCs w:val="22"/>
          <w:lang w:val="es-MX"/>
        </w:rPr>
        <w:t>2</w:t>
      </w:r>
      <w:r w:rsidRPr="00BF3322">
        <w:rPr>
          <w:rFonts w:ascii="Verdana" w:hAnsi="Verdana"/>
          <w:b/>
          <w:bCs/>
          <w:i/>
          <w:sz w:val="22"/>
          <w:szCs w:val="22"/>
          <w:lang w:val="es-CR"/>
        </w:rPr>
        <w:t xml:space="preserve">) </w:t>
      </w:r>
      <w:r w:rsidRPr="00BF3322">
        <w:rPr>
          <w:rFonts w:ascii="Verdana" w:hAnsi="Verdana"/>
          <w:i/>
          <w:sz w:val="22"/>
          <w:szCs w:val="22"/>
          <w:lang w:val="es-CR"/>
        </w:rPr>
        <w:t>Denegar</w:t>
      </w:r>
      <w:r w:rsidR="00E170AC">
        <w:rPr>
          <w:rFonts w:ascii="Verdana" w:hAnsi="Verdana"/>
          <w:i/>
          <w:sz w:val="22"/>
          <w:szCs w:val="22"/>
          <w:lang w:val="es-CR"/>
        </w:rPr>
        <w:t xml:space="preserve"> a la empresa </w:t>
      </w:r>
      <w:r w:rsidR="00A409E4">
        <w:rPr>
          <w:rFonts w:ascii="Verdana" w:hAnsi="Verdana" w:cs="Arial"/>
          <w:b/>
          <w:sz w:val="22"/>
          <w:szCs w:val="22"/>
        </w:rPr>
        <w:t>T.D.N.</w:t>
      </w:r>
      <w:r w:rsidR="00E170AC">
        <w:rPr>
          <w:rFonts w:ascii="Verdana" w:hAnsi="Verdana"/>
          <w:i/>
          <w:sz w:val="22"/>
          <w:szCs w:val="22"/>
          <w:lang w:val="es-CR"/>
        </w:rPr>
        <w:t xml:space="preserve">, la solicitud de autorización de una ruta internacional entre </w:t>
      </w:r>
      <w:r w:rsidR="00A409E4">
        <w:rPr>
          <w:rFonts w:ascii="Verdana" w:hAnsi="Verdana"/>
          <w:i/>
          <w:sz w:val="22"/>
          <w:szCs w:val="22"/>
          <w:lang w:val="es-CR"/>
        </w:rPr>
        <w:t>XXX</w:t>
      </w:r>
      <w:r w:rsidR="00E170AC">
        <w:rPr>
          <w:rFonts w:ascii="Verdana" w:hAnsi="Verdana"/>
          <w:i/>
          <w:sz w:val="22"/>
          <w:szCs w:val="22"/>
          <w:lang w:val="es-CR"/>
        </w:rPr>
        <w:t>, hasta tanto no sean solventadas las limitaciones no solo de infraestructura sino primordialmente de recursos humanos que les permita a las autoridades (Consejo de Puestos Fronterizos Terrestres y de Migración y Extranjería) controlar y contener el crecimiento de flujos migratorios por este paso.”</w:t>
      </w:r>
      <w:r w:rsidRPr="00BF3322">
        <w:rPr>
          <w:rFonts w:ascii="Verdana" w:hAnsi="Verdana"/>
          <w:i/>
          <w:sz w:val="22"/>
          <w:szCs w:val="22"/>
          <w:lang w:val="es-CR"/>
        </w:rPr>
        <w:t xml:space="preserve">. </w:t>
      </w:r>
      <w:r>
        <w:rPr>
          <w:rFonts w:ascii="Verdana" w:hAnsi="Verdana"/>
          <w:sz w:val="22"/>
          <w:szCs w:val="22"/>
          <w:lang w:val="es-MX"/>
        </w:rPr>
        <w:t xml:space="preserve"> (Léa</w:t>
      </w:r>
      <w:r w:rsidR="00E170AC">
        <w:rPr>
          <w:rFonts w:ascii="Verdana" w:hAnsi="Verdana"/>
          <w:sz w:val="22"/>
          <w:szCs w:val="22"/>
          <w:lang w:val="es-MX"/>
        </w:rPr>
        <w:t>n</w:t>
      </w:r>
      <w:r>
        <w:rPr>
          <w:rFonts w:ascii="Verdana" w:hAnsi="Verdana"/>
          <w:sz w:val="22"/>
          <w:szCs w:val="22"/>
          <w:lang w:val="es-MX"/>
        </w:rPr>
        <w:t xml:space="preserve">se folios del </w:t>
      </w:r>
      <w:r w:rsidR="00E170AC">
        <w:rPr>
          <w:rFonts w:ascii="Verdana" w:hAnsi="Verdana"/>
          <w:sz w:val="22"/>
          <w:szCs w:val="22"/>
          <w:lang w:val="es-MX"/>
        </w:rPr>
        <w:t>17</w:t>
      </w:r>
      <w:r>
        <w:rPr>
          <w:rFonts w:ascii="Verdana" w:hAnsi="Verdana"/>
          <w:sz w:val="22"/>
          <w:szCs w:val="22"/>
          <w:lang w:val="es-MX"/>
        </w:rPr>
        <w:t xml:space="preserve"> al </w:t>
      </w:r>
      <w:r w:rsidR="00E170AC">
        <w:rPr>
          <w:rFonts w:ascii="Verdana" w:hAnsi="Verdana"/>
          <w:sz w:val="22"/>
          <w:szCs w:val="22"/>
          <w:lang w:val="es-MX"/>
        </w:rPr>
        <w:t>21</w:t>
      </w:r>
      <w:r>
        <w:rPr>
          <w:rFonts w:ascii="Verdana" w:hAnsi="Verdana"/>
          <w:sz w:val="22"/>
          <w:szCs w:val="22"/>
          <w:lang w:val="es-MX"/>
        </w:rPr>
        <w:t xml:space="preserve"> del expediente administrativo).</w:t>
      </w:r>
    </w:p>
    <w:p w:rsidR="00184A15" w:rsidRPr="00536308" w:rsidRDefault="00184A15" w:rsidP="00184A15">
      <w:pPr>
        <w:pStyle w:val="Sinespaciado"/>
        <w:spacing w:line="276" w:lineRule="auto"/>
        <w:jc w:val="both"/>
        <w:rPr>
          <w:rFonts w:ascii="Verdana" w:hAnsi="Verdana"/>
          <w:sz w:val="22"/>
          <w:szCs w:val="22"/>
          <w:lang w:val="es-MX"/>
        </w:rPr>
      </w:pPr>
    </w:p>
    <w:p w:rsidR="00184A15" w:rsidRDefault="00184A15" w:rsidP="00184A15">
      <w:pPr>
        <w:pStyle w:val="Sinespaciado"/>
        <w:spacing w:line="276" w:lineRule="auto"/>
        <w:jc w:val="both"/>
        <w:rPr>
          <w:rFonts w:ascii="Verdana" w:hAnsi="Verdana"/>
          <w:b/>
          <w:sz w:val="22"/>
          <w:szCs w:val="22"/>
          <w:lang w:val="es-MX"/>
        </w:rPr>
      </w:pPr>
      <w:r>
        <w:rPr>
          <w:rFonts w:ascii="Verdana" w:hAnsi="Verdana"/>
          <w:b/>
          <w:sz w:val="22"/>
          <w:szCs w:val="22"/>
          <w:lang w:val="es-MX"/>
        </w:rPr>
        <w:t>SEGUNDO: La recurrente en su libelo</w:t>
      </w:r>
      <w:r>
        <w:rPr>
          <w:rFonts w:ascii="Verdana" w:hAnsi="Verdana" w:cs="Arial"/>
          <w:b/>
          <w:sz w:val="22"/>
          <w:szCs w:val="22"/>
        </w:rPr>
        <w:t xml:space="preserve">, </w:t>
      </w:r>
      <w:r>
        <w:rPr>
          <w:rFonts w:ascii="Verdana" w:hAnsi="Verdana" w:cs="Arial"/>
          <w:sz w:val="22"/>
          <w:szCs w:val="22"/>
        </w:rPr>
        <w:t xml:space="preserve">indica que </w:t>
      </w:r>
      <w:r w:rsidR="00287575">
        <w:rPr>
          <w:rFonts w:ascii="Verdana" w:hAnsi="Verdana" w:cs="Arial"/>
          <w:sz w:val="22"/>
          <w:szCs w:val="22"/>
        </w:rPr>
        <w:t>se advierte que la Junta Directiva del Consejo de Transporte Público, se escuda en la ineficiencia de la Administración para rechazar su solicitud, pues el único argumento ahora es que la autoridades de Comercio Exterior no están preparadas para controlar los flujos migratorios; tal argumento lo que verifica es que en realidad el CTP no ha ejercido su competencia y se ha apartado del mandato del numeral 15 del Decreto Ejecutivo número 26 del 10 de noviembre de 1965. Ya paso casi un año desde la nota de los personeros del Ministerio de Comercio Exterior por lo que no se puede seguir sustentando el Consejo en la ineficiencia de otra Administración, rehuyendo sus propias obligacio</w:t>
      </w:r>
      <w:r w:rsidR="00A5733A">
        <w:rPr>
          <w:rFonts w:ascii="Verdana" w:hAnsi="Verdana" w:cs="Arial"/>
          <w:sz w:val="22"/>
          <w:szCs w:val="22"/>
        </w:rPr>
        <w:t>nes y realizando el respectivo e</w:t>
      </w:r>
      <w:r w:rsidR="00287575">
        <w:rPr>
          <w:rFonts w:ascii="Verdana" w:hAnsi="Verdana" w:cs="Arial"/>
          <w:sz w:val="22"/>
          <w:szCs w:val="22"/>
        </w:rPr>
        <w:t>studio técnico de necesidad del servicio que es lo que ellos han solicitado y que desean que se haga.  Al sustentar el acuerdo impugnado en la nota de Comercio Exterior se v</w:t>
      </w:r>
      <w:r w:rsidR="00A5733A">
        <w:rPr>
          <w:rFonts w:ascii="Verdana" w:hAnsi="Verdana" w:cs="Arial"/>
          <w:sz w:val="22"/>
          <w:szCs w:val="22"/>
        </w:rPr>
        <w:t>icia de nulidad el acto por el m</w:t>
      </w:r>
      <w:r w:rsidR="00287575">
        <w:rPr>
          <w:rFonts w:ascii="Verdana" w:hAnsi="Verdana" w:cs="Arial"/>
          <w:sz w:val="22"/>
          <w:szCs w:val="22"/>
        </w:rPr>
        <w:t>otivo</w:t>
      </w:r>
      <w:r w:rsidR="00602163">
        <w:rPr>
          <w:rFonts w:ascii="Verdana" w:hAnsi="Verdana" w:cs="Arial"/>
          <w:sz w:val="22"/>
          <w:szCs w:val="22"/>
        </w:rPr>
        <w:t>,</w:t>
      </w:r>
      <w:r w:rsidR="00287575">
        <w:rPr>
          <w:rFonts w:ascii="Verdana" w:hAnsi="Verdana" w:cs="Arial"/>
          <w:sz w:val="22"/>
          <w:szCs w:val="22"/>
        </w:rPr>
        <w:t xml:space="preserve"> pues éste no existe</w:t>
      </w:r>
      <w:r w:rsidR="00602163">
        <w:rPr>
          <w:rFonts w:ascii="Verdana" w:hAnsi="Verdana" w:cs="Arial"/>
          <w:sz w:val="22"/>
          <w:szCs w:val="22"/>
        </w:rPr>
        <w:t>,</w:t>
      </w:r>
      <w:r w:rsidR="00287575">
        <w:rPr>
          <w:rFonts w:ascii="Verdana" w:hAnsi="Verdana" w:cs="Arial"/>
          <w:sz w:val="22"/>
          <w:szCs w:val="22"/>
        </w:rPr>
        <w:t xml:space="preserve"> ya que no justifica no cumplir con el mandado jurídico del CTP de realizar el estudio técnico de necesidad del servicio</w:t>
      </w:r>
      <w:r w:rsidR="00A5733A">
        <w:rPr>
          <w:rFonts w:ascii="Verdana" w:hAnsi="Verdana" w:cs="Arial"/>
          <w:sz w:val="22"/>
          <w:szCs w:val="22"/>
        </w:rPr>
        <w:t>.  Solicita se acoja el r</w:t>
      </w:r>
      <w:r w:rsidR="009C432A">
        <w:rPr>
          <w:rFonts w:ascii="Verdana" w:hAnsi="Verdana" w:cs="Arial"/>
          <w:sz w:val="22"/>
          <w:szCs w:val="22"/>
        </w:rPr>
        <w:t>ecurso se anule el acto impugnado y se ordene la realiza</w:t>
      </w:r>
      <w:r w:rsidR="00602163">
        <w:rPr>
          <w:rFonts w:ascii="Verdana" w:hAnsi="Verdana" w:cs="Arial"/>
          <w:sz w:val="22"/>
          <w:szCs w:val="22"/>
        </w:rPr>
        <w:t>ción de los estudios técnicos que</w:t>
      </w:r>
      <w:r w:rsidR="009C432A">
        <w:rPr>
          <w:rFonts w:ascii="Verdana" w:hAnsi="Verdana" w:cs="Arial"/>
          <w:sz w:val="22"/>
          <w:szCs w:val="22"/>
        </w:rPr>
        <w:t xml:space="preserve"> ordena el artículo 15 del Reglamento de Transporte </w:t>
      </w:r>
      <w:r w:rsidR="009C432A">
        <w:rPr>
          <w:rFonts w:ascii="Verdana" w:hAnsi="Verdana" w:cs="Arial"/>
          <w:sz w:val="22"/>
          <w:szCs w:val="22"/>
        </w:rPr>
        <w:lastRenderedPageBreak/>
        <w:t>Internacional de Personas. (</w:t>
      </w:r>
      <w:proofErr w:type="spellStart"/>
      <w:r w:rsidR="009C432A">
        <w:rPr>
          <w:rFonts w:ascii="Verdana" w:hAnsi="Verdana" w:cs="Arial"/>
          <w:sz w:val="22"/>
          <w:szCs w:val="22"/>
        </w:rPr>
        <w:t>Léan</w:t>
      </w:r>
      <w:proofErr w:type="spellEnd"/>
      <w:r>
        <w:rPr>
          <w:rFonts w:ascii="Verdana" w:hAnsi="Verdana"/>
          <w:sz w:val="22"/>
          <w:szCs w:val="22"/>
          <w:lang w:val="es-MX"/>
        </w:rPr>
        <w:t xml:space="preserve">se folios del 9 al </w:t>
      </w:r>
      <w:r w:rsidR="00A5733A">
        <w:rPr>
          <w:rFonts w:ascii="Verdana" w:hAnsi="Verdana"/>
          <w:sz w:val="22"/>
          <w:szCs w:val="22"/>
          <w:lang w:val="es-MX"/>
        </w:rPr>
        <w:t>16 del</w:t>
      </w:r>
      <w:r>
        <w:rPr>
          <w:rFonts w:ascii="Verdana" w:hAnsi="Verdana"/>
          <w:sz w:val="22"/>
          <w:szCs w:val="22"/>
          <w:lang w:val="es-MX"/>
        </w:rPr>
        <w:t xml:space="preserve"> expediente administrativo)</w:t>
      </w:r>
    </w:p>
    <w:p w:rsidR="00184A15" w:rsidRDefault="00184A15" w:rsidP="00184A15">
      <w:pPr>
        <w:pStyle w:val="Sinespaciado"/>
        <w:spacing w:line="276" w:lineRule="auto"/>
        <w:jc w:val="both"/>
        <w:rPr>
          <w:rFonts w:ascii="Verdana" w:hAnsi="Verdana"/>
          <w:b/>
          <w:sz w:val="22"/>
          <w:szCs w:val="22"/>
          <w:lang w:val="es-MX"/>
        </w:rPr>
      </w:pPr>
    </w:p>
    <w:p w:rsidR="00184A15" w:rsidRPr="00536308" w:rsidRDefault="00184A15" w:rsidP="00184A15">
      <w:pPr>
        <w:pStyle w:val="Sinespaciado"/>
        <w:spacing w:line="276" w:lineRule="auto"/>
        <w:jc w:val="both"/>
        <w:rPr>
          <w:rFonts w:ascii="Verdana" w:hAnsi="Verdana"/>
          <w:sz w:val="22"/>
          <w:szCs w:val="22"/>
          <w:lang w:val="es-MX"/>
        </w:rPr>
      </w:pPr>
      <w:r w:rsidRPr="000E532E">
        <w:rPr>
          <w:rFonts w:ascii="Verdana" w:hAnsi="Verdana"/>
          <w:b/>
          <w:sz w:val="22"/>
          <w:szCs w:val="22"/>
          <w:lang w:val="es-MX"/>
        </w:rPr>
        <w:t>TERCERO:</w:t>
      </w:r>
      <w:r>
        <w:rPr>
          <w:rFonts w:ascii="Verdana" w:hAnsi="Verdana"/>
          <w:sz w:val="22"/>
          <w:szCs w:val="22"/>
          <w:lang w:val="es-MX"/>
        </w:rPr>
        <w:t xml:space="preserve"> L</w:t>
      </w:r>
      <w:r w:rsidRPr="00536308">
        <w:rPr>
          <w:rFonts w:ascii="Verdana" w:hAnsi="Verdana"/>
          <w:sz w:val="22"/>
          <w:szCs w:val="22"/>
          <w:lang w:val="es-MX"/>
        </w:rPr>
        <w:t xml:space="preserve">a Junta Directiva del Consejo de Transporte Público </w:t>
      </w:r>
      <w:r>
        <w:rPr>
          <w:rFonts w:ascii="Verdana" w:hAnsi="Verdana"/>
          <w:sz w:val="22"/>
          <w:szCs w:val="22"/>
          <w:lang w:val="es-MX"/>
        </w:rPr>
        <w:t>m</w:t>
      </w:r>
      <w:r w:rsidRPr="00536308">
        <w:rPr>
          <w:rFonts w:ascii="Verdana" w:hAnsi="Verdana"/>
          <w:sz w:val="22"/>
          <w:szCs w:val="22"/>
          <w:lang w:val="es-MX"/>
        </w:rPr>
        <w:t xml:space="preserve">ediante su </w:t>
      </w:r>
      <w:r w:rsidRPr="00D50521">
        <w:rPr>
          <w:rFonts w:ascii="Verdana" w:hAnsi="Verdana"/>
          <w:b/>
          <w:sz w:val="22"/>
          <w:szCs w:val="22"/>
          <w:lang w:val="es-MX"/>
        </w:rPr>
        <w:t xml:space="preserve">Acuerdo número </w:t>
      </w:r>
      <w:r w:rsidR="00E170AC">
        <w:rPr>
          <w:rFonts w:ascii="Verdana" w:hAnsi="Verdana"/>
          <w:b/>
          <w:sz w:val="22"/>
          <w:szCs w:val="22"/>
          <w:lang w:val="es-MX"/>
        </w:rPr>
        <w:t>7.4 de la Sesión Ordinaria 21-2016 del 19 de abril de 2016</w:t>
      </w:r>
      <w:r w:rsidRPr="00536308">
        <w:rPr>
          <w:rFonts w:ascii="Verdana" w:hAnsi="Verdana"/>
          <w:sz w:val="22"/>
          <w:szCs w:val="22"/>
          <w:lang w:val="es-MX"/>
        </w:rPr>
        <w:t xml:space="preserve">, </w:t>
      </w:r>
      <w:r>
        <w:rPr>
          <w:rFonts w:ascii="Verdana" w:hAnsi="Verdana"/>
          <w:sz w:val="22"/>
          <w:szCs w:val="22"/>
          <w:lang w:val="es-MX"/>
        </w:rPr>
        <w:t xml:space="preserve">acoge el informe de la Dirección de Asuntos Jurídicos </w:t>
      </w:r>
      <w:r w:rsidRPr="00BE6881">
        <w:rPr>
          <w:rFonts w:ascii="Verdana" w:hAnsi="Verdana"/>
          <w:b/>
          <w:sz w:val="22"/>
          <w:szCs w:val="22"/>
          <w:lang w:val="es-MX"/>
        </w:rPr>
        <w:t>DAJ-</w:t>
      </w:r>
      <w:r w:rsidR="00E170AC">
        <w:rPr>
          <w:rFonts w:ascii="Verdana" w:hAnsi="Verdana"/>
          <w:b/>
          <w:sz w:val="22"/>
          <w:szCs w:val="22"/>
          <w:lang w:val="es-MX"/>
        </w:rPr>
        <w:t xml:space="preserve">2016001394 </w:t>
      </w:r>
      <w:r>
        <w:rPr>
          <w:rFonts w:ascii="Verdana" w:hAnsi="Verdana"/>
          <w:b/>
          <w:sz w:val="22"/>
          <w:szCs w:val="22"/>
          <w:lang w:val="es-MX"/>
        </w:rPr>
        <w:t>de 1</w:t>
      </w:r>
      <w:r w:rsidR="00E170AC">
        <w:rPr>
          <w:rFonts w:ascii="Verdana" w:hAnsi="Verdana"/>
          <w:b/>
          <w:sz w:val="22"/>
          <w:szCs w:val="22"/>
          <w:lang w:val="es-MX"/>
        </w:rPr>
        <w:t>4</w:t>
      </w:r>
      <w:r>
        <w:rPr>
          <w:rFonts w:ascii="Verdana" w:hAnsi="Verdana"/>
          <w:b/>
          <w:sz w:val="22"/>
          <w:szCs w:val="22"/>
          <w:lang w:val="es-MX"/>
        </w:rPr>
        <w:t xml:space="preserve"> de </w:t>
      </w:r>
      <w:r w:rsidR="00E170AC">
        <w:rPr>
          <w:rFonts w:ascii="Verdana" w:hAnsi="Verdana"/>
          <w:b/>
          <w:sz w:val="22"/>
          <w:szCs w:val="22"/>
          <w:lang w:val="es-MX"/>
        </w:rPr>
        <w:t>abril</w:t>
      </w:r>
      <w:r>
        <w:rPr>
          <w:rFonts w:ascii="Verdana" w:hAnsi="Verdana"/>
          <w:b/>
          <w:sz w:val="22"/>
          <w:szCs w:val="22"/>
          <w:lang w:val="es-MX"/>
        </w:rPr>
        <w:t xml:space="preserve"> de 201</w:t>
      </w:r>
      <w:r w:rsidR="00E170AC">
        <w:rPr>
          <w:rFonts w:ascii="Verdana" w:hAnsi="Verdana"/>
          <w:b/>
          <w:sz w:val="22"/>
          <w:szCs w:val="22"/>
          <w:lang w:val="es-MX"/>
        </w:rPr>
        <w:t>6</w:t>
      </w:r>
      <w:r>
        <w:rPr>
          <w:rFonts w:ascii="Verdana" w:hAnsi="Verdana"/>
          <w:sz w:val="22"/>
          <w:szCs w:val="22"/>
          <w:lang w:val="es-MX"/>
        </w:rPr>
        <w:t xml:space="preserve"> y acuerda</w:t>
      </w:r>
      <w:r w:rsidRPr="00536308">
        <w:rPr>
          <w:rFonts w:ascii="Verdana" w:hAnsi="Verdana"/>
          <w:sz w:val="22"/>
          <w:szCs w:val="22"/>
          <w:lang w:val="es-MX"/>
        </w:rPr>
        <w:t xml:space="preserve"> rechazar el Recurso de Revocatoria </w:t>
      </w:r>
      <w:r w:rsidR="00E170AC">
        <w:rPr>
          <w:rFonts w:ascii="Verdana" w:hAnsi="Verdana"/>
          <w:sz w:val="22"/>
          <w:szCs w:val="22"/>
          <w:lang w:val="es-MX"/>
        </w:rPr>
        <w:t xml:space="preserve">y la Nulidad concomitante </w:t>
      </w:r>
      <w:r>
        <w:rPr>
          <w:rFonts w:ascii="Verdana" w:hAnsi="Verdana"/>
          <w:sz w:val="22"/>
          <w:szCs w:val="22"/>
          <w:lang w:val="es-MX"/>
        </w:rPr>
        <w:t>interpuesto</w:t>
      </w:r>
      <w:r w:rsidR="00E170AC">
        <w:rPr>
          <w:rFonts w:ascii="Verdana" w:hAnsi="Verdana"/>
          <w:sz w:val="22"/>
          <w:szCs w:val="22"/>
          <w:lang w:val="es-MX"/>
        </w:rPr>
        <w:t>s</w:t>
      </w:r>
      <w:r w:rsidRPr="00536308">
        <w:rPr>
          <w:rFonts w:ascii="Verdana" w:hAnsi="Verdana"/>
          <w:sz w:val="22"/>
          <w:szCs w:val="22"/>
          <w:lang w:val="es-MX"/>
        </w:rPr>
        <w:t xml:space="preserve"> por </w:t>
      </w:r>
      <w:r>
        <w:rPr>
          <w:rFonts w:ascii="Verdana" w:hAnsi="Verdana"/>
          <w:sz w:val="22"/>
          <w:szCs w:val="22"/>
          <w:lang w:val="es-MX"/>
        </w:rPr>
        <w:t>improcedente</w:t>
      </w:r>
      <w:r w:rsidR="00D65ECF">
        <w:rPr>
          <w:rFonts w:ascii="Verdana" w:hAnsi="Verdana"/>
          <w:sz w:val="22"/>
          <w:szCs w:val="22"/>
          <w:lang w:val="es-MX"/>
        </w:rPr>
        <w:t>s</w:t>
      </w:r>
      <w:r>
        <w:rPr>
          <w:rFonts w:ascii="Verdana" w:hAnsi="Verdana"/>
          <w:sz w:val="22"/>
          <w:szCs w:val="22"/>
          <w:lang w:val="es-MX"/>
        </w:rPr>
        <w:t xml:space="preserve">, dado que considera fue bien rechazado </w:t>
      </w:r>
      <w:r w:rsidR="00D65ECF">
        <w:rPr>
          <w:rFonts w:ascii="Verdana" w:hAnsi="Verdana"/>
          <w:sz w:val="22"/>
          <w:szCs w:val="22"/>
          <w:lang w:val="es-MX"/>
        </w:rPr>
        <w:t xml:space="preserve">por cuanto existe una solicitud del Consejo de Puestos Fronterizos Terrestres, para que no se autoricen rutas internacionales de autobuses, lo que constituye para el CTP una cuestión de seguridad y soberanía nacional,  por otro lado no encuentra los vicios de nulidad apuntados por la recurrente e indica que es potestad de la administración otorgar o no los permisos como el solicitado y en el presente caso es clara su negativa pues en dos oportunidades anteriores se lo ha negado </w:t>
      </w:r>
      <w:r w:rsidR="00073B4B">
        <w:rPr>
          <w:rFonts w:ascii="Verdana" w:hAnsi="Verdana"/>
          <w:sz w:val="22"/>
          <w:szCs w:val="22"/>
          <w:lang w:val="es-MX"/>
        </w:rPr>
        <w:t>a la</w:t>
      </w:r>
      <w:r w:rsidR="00D65ECF">
        <w:rPr>
          <w:rFonts w:ascii="Verdana" w:hAnsi="Verdana"/>
          <w:sz w:val="22"/>
          <w:szCs w:val="22"/>
          <w:lang w:val="es-MX"/>
        </w:rPr>
        <w:t xml:space="preserve"> </w:t>
      </w:r>
      <w:r w:rsidR="00073B4B">
        <w:rPr>
          <w:rFonts w:ascii="Verdana" w:hAnsi="Verdana"/>
          <w:sz w:val="22"/>
          <w:szCs w:val="22"/>
          <w:lang w:val="es-MX"/>
        </w:rPr>
        <w:t>recurrente</w:t>
      </w:r>
      <w:r>
        <w:rPr>
          <w:rFonts w:ascii="Verdana" w:hAnsi="Verdana"/>
          <w:sz w:val="22"/>
          <w:szCs w:val="22"/>
          <w:lang w:val="es-MX"/>
        </w:rPr>
        <w:t xml:space="preserve">.(Léanse folios del 1 al </w:t>
      </w:r>
      <w:r w:rsidR="00D65ECF">
        <w:rPr>
          <w:rFonts w:ascii="Verdana" w:hAnsi="Verdana"/>
          <w:sz w:val="22"/>
          <w:szCs w:val="22"/>
          <w:lang w:val="es-MX"/>
        </w:rPr>
        <w:t>7</w:t>
      </w:r>
      <w:r>
        <w:rPr>
          <w:rFonts w:ascii="Verdana" w:hAnsi="Verdana"/>
          <w:sz w:val="22"/>
          <w:szCs w:val="22"/>
          <w:lang w:val="es-MX"/>
        </w:rPr>
        <w:t xml:space="preserve"> del expediente administrativo)</w:t>
      </w:r>
      <w:r w:rsidRPr="00536308">
        <w:rPr>
          <w:rFonts w:ascii="Verdana" w:hAnsi="Verdana"/>
          <w:sz w:val="22"/>
          <w:szCs w:val="22"/>
          <w:lang w:val="es-MX"/>
        </w:rPr>
        <w:t>.</w:t>
      </w:r>
    </w:p>
    <w:p w:rsidR="00184A15" w:rsidRPr="00536308" w:rsidRDefault="00184A15" w:rsidP="00184A15">
      <w:pPr>
        <w:pStyle w:val="Sinespaciado"/>
        <w:spacing w:line="276" w:lineRule="auto"/>
        <w:jc w:val="both"/>
        <w:rPr>
          <w:rFonts w:ascii="Verdana" w:hAnsi="Verdana"/>
          <w:b/>
          <w:sz w:val="22"/>
          <w:szCs w:val="22"/>
          <w:lang w:val="es-MX"/>
        </w:rPr>
      </w:pPr>
    </w:p>
    <w:p w:rsidR="00AE7AD0" w:rsidRPr="00536308" w:rsidRDefault="00184A15" w:rsidP="00AE7AD0">
      <w:pPr>
        <w:pStyle w:val="Sinespaciado"/>
        <w:spacing w:line="276" w:lineRule="auto"/>
        <w:jc w:val="both"/>
        <w:rPr>
          <w:rFonts w:ascii="Verdana" w:hAnsi="Verdana"/>
          <w:sz w:val="22"/>
          <w:szCs w:val="22"/>
          <w:lang w:val="es-MX"/>
        </w:rPr>
      </w:pPr>
      <w:r>
        <w:rPr>
          <w:rFonts w:ascii="Verdana" w:hAnsi="Verdana"/>
          <w:b/>
          <w:sz w:val="22"/>
          <w:szCs w:val="22"/>
          <w:lang w:val="es-MX"/>
        </w:rPr>
        <w:t>CUARTO:</w:t>
      </w:r>
      <w:r w:rsidRPr="00536308">
        <w:rPr>
          <w:rFonts w:ascii="Verdana" w:hAnsi="Verdana"/>
          <w:sz w:val="22"/>
          <w:szCs w:val="22"/>
          <w:lang w:val="es-MX"/>
        </w:rPr>
        <w:tab/>
      </w:r>
      <w:r w:rsidR="00073B4B">
        <w:rPr>
          <w:rFonts w:ascii="Verdana" w:hAnsi="Verdana"/>
          <w:sz w:val="22"/>
          <w:szCs w:val="22"/>
          <w:lang w:val="es-MX"/>
        </w:rPr>
        <w:t xml:space="preserve">El Consejo de Puestos Fronterizos Terrestres por medio de su presidente </w:t>
      </w:r>
      <w:r w:rsidR="00A409E4">
        <w:rPr>
          <w:rFonts w:ascii="Verdana" w:hAnsi="Verdana"/>
          <w:b/>
          <w:sz w:val="22"/>
          <w:szCs w:val="22"/>
          <w:lang w:val="es-MX"/>
        </w:rPr>
        <w:t>XXX</w:t>
      </w:r>
      <w:r w:rsidR="00073B4B" w:rsidRPr="00AE7AD0">
        <w:rPr>
          <w:rFonts w:ascii="Verdana" w:hAnsi="Verdana"/>
          <w:b/>
          <w:sz w:val="22"/>
          <w:szCs w:val="22"/>
          <w:lang w:val="es-MX"/>
        </w:rPr>
        <w:t>, dirige el oficio CPFT-00015-15 de 20 de febrero de 2015</w:t>
      </w:r>
      <w:r w:rsidR="00073B4B">
        <w:rPr>
          <w:rFonts w:ascii="Verdana" w:hAnsi="Verdana"/>
          <w:sz w:val="22"/>
          <w:szCs w:val="22"/>
          <w:lang w:val="es-MX"/>
        </w:rPr>
        <w:t xml:space="preserve">, al entonces ministro de Obras Públicas y Transportes señor </w:t>
      </w:r>
      <w:r w:rsidR="00A409E4">
        <w:rPr>
          <w:rFonts w:ascii="Verdana" w:hAnsi="Verdana"/>
          <w:b/>
          <w:sz w:val="22"/>
          <w:szCs w:val="22"/>
          <w:lang w:val="es-MX"/>
        </w:rPr>
        <w:t>XXX</w:t>
      </w:r>
      <w:r w:rsidR="00073B4B">
        <w:rPr>
          <w:rFonts w:ascii="Verdana" w:hAnsi="Verdana"/>
          <w:sz w:val="22"/>
          <w:szCs w:val="22"/>
          <w:lang w:val="es-MX"/>
        </w:rPr>
        <w:t xml:space="preserve"> y </w:t>
      </w:r>
      <w:r w:rsidR="00AE7AD0">
        <w:rPr>
          <w:rFonts w:ascii="Verdana" w:hAnsi="Verdana"/>
          <w:sz w:val="22"/>
          <w:szCs w:val="22"/>
          <w:lang w:val="es-MX"/>
        </w:rPr>
        <w:t xml:space="preserve">en </w:t>
      </w:r>
      <w:r w:rsidR="00073B4B">
        <w:rPr>
          <w:rFonts w:ascii="Verdana" w:hAnsi="Verdana"/>
          <w:sz w:val="22"/>
          <w:szCs w:val="22"/>
          <w:lang w:val="es-MX"/>
        </w:rPr>
        <w:t xml:space="preserve">dicho documento </w:t>
      </w:r>
      <w:r w:rsidR="00AE7AD0">
        <w:rPr>
          <w:rFonts w:ascii="Verdana" w:hAnsi="Verdana"/>
          <w:sz w:val="22"/>
          <w:szCs w:val="22"/>
          <w:lang w:val="es-MX"/>
        </w:rPr>
        <w:t>comunica acuerdo interinstitucional que se tomó y que indica</w:t>
      </w:r>
      <w:r w:rsidR="00AE7AD0" w:rsidRPr="00AE7AD0">
        <w:rPr>
          <w:rFonts w:ascii="Verdana" w:hAnsi="Verdana"/>
          <w:i/>
          <w:sz w:val="22"/>
          <w:szCs w:val="22"/>
          <w:lang w:val="es-MX"/>
        </w:rPr>
        <w:t xml:space="preserve">: “solicitar al Consejo de Transporte Público que no autoricen rutas internacionales de autobuses a través del paso de </w:t>
      </w:r>
      <w:r w:rsidR="00A409E4">
        <w:rPr>
          <w:rFonts w:ascii="Verdana" w:hAnsi="Verdana"/>
          <w:i/>
          <w:sz w:val="22"/>
          <w:szCs w:val="22"/>
          <w:lang w:val="es-MX"/>
        </w:rPr>
        <w:t>XXX</w:t>
      </w:r>
      <w:r w:rsidR="00AE7AD0" w:rsidRPr="00AE7AD0">
        <w:rPr>
          <w:rFonts w:ascii="Verdana" w:hAnsi="Verdana"/>
          <w:i/>
          <w:sz w:val="22"/>
          <w:szCs w:val="22"/>
          <w:lang w:val="es-MX"/>
        </w:rPr>
        <w:t xml:space="preserve">, e identificar la conveniencia de que las rutas que actualmente lleguen </w:t>
      </w:r>
      <w:r w:rsidR="00A409E4">
        <w:rPr>
          <w:rFonts w:ascii="Verdana" w:hAnsi="Verdana"/>
          <w:i/>
          <w:sz w:val="22"/>
          <w:szCs w:val="22"/>
          <w:lang w:val="es-MX"/>
        </w:rPr>
        <w:t>XXX</w:t>
      </w:r>
      <w:r w:rsidR="00AE7AD0" w:rsidRPr="00AE7AD0">
        <w:rPr>
          <w:rFonts w:ascii="Verdana" w:hAnsi="Verdana"/>
          <w:i/>
          <w:sz w:val="22"/>
          <w:szCs w:val="22"/>
          <w:lang w:val="es-MX"/>
        </w:rPr>
        <w:t xml:space="preserve"> se extiendan hasta el puesto fronterizo.”</w:t>
      </w:r>
      <w:r w:rsidR="00AE7AD0" w:rsidRPr="00AE7AD0">
        <w:rPr>
          <w:rFonts w:ascii="Verdana" w:hAnsi="Verdana"/>
          <w:sz w:val="22"/>
          <w:szCs w:val="22"/>
          <w:lang w:val="es-MX"/>
        </w:rPr>
        <w:t xml:space="preserve"> </w:t>
      </w:r>
      <w:r w:rsidR="00AE7AD0">
        <w:rPr>
          <w:rFonts w:ascii="Verdana" w:hAnsi="Verdana"/>
          <w:sz w:val="22"/>
          <w:szCs w:val="22"/>
          <w:lang w:val="es-MX"/>
        </w:rPr>
        <w:t>(Léase folio 22 del expediente administrativo)</w:t>
      </w:r>
      <w:r w:rsidR="00AE7AD0" w:rsidRPr="00536308">
        <w:rPr>
          <w:rFonts w:ascii="Verdana" w:hAnsi="Verdana"/>
          <w:sz w:val="22"/>
          <w:szCs w:val="22"/>
          <w:lang w:val="es-MX"/>
        </w:rPr>
        <w:t>.</w:t>
      </w:r>
    </w:p>
    <w:p w:rsidR="00073B4B" w:rsidRPr="00AE7AD0" w:rsidRDefault="00073B4B" w:rsidP="00184A15">
      <w:pPr>
        <w:pStyle w:val="Sinespaciado"/>
        <w:spacing w:line="276" w:lineRule="auto"/>
        <w:jc w:val="both"/>
        <w:rPr>
          <w:rFonts w:ascii="Verdana" w:hAnsi="Verdana"/>
          <w:i/>
          <w:sz w:val="22"/>
          <w:szCs w:val="22"/>
          <w:lang w:val="es-MX"/>
        </w:rPr>
      </w:pPr>
    </w:p>
    <w:p w:rsidR="00073B4B" w:rsidRPr="00AE7AD0" w:rsidRDefault="00AE7AD0" w:rsidP="00184A15">
      <w:pPr>
        <w:pStyle w:val="Sinespaciado"/>
        <w:spacing w:line="276" w:lineRule="auto"/>
        <w:jc w:val="both"/>
        <w:rPr>
          <w:rFonts w:ascii="Verdana" w:hAnsi="Verdana"/>
          <w:sz w:val="22"/>
          <w:szCs w:val="22"/>
          <w:lang w:val="es-MX"/>
        </w:rPr>
      </w:pPr>
      <w:r w:rsidRPr="00AE7AD0">
        <w:rPr>
          <w:rFonts w:ascii="Verdana" w:hAnsi="Verdana"/>
          <w:b/>
          <w:sz w:val="22"/>
          <w:szCs w:val="22"/>
          <w:lang w:val="es-MX"/>
        </w:rPr>
        <w:t>QUINTO:</w:t>
      </w:r>
      <w:r>
        <w:rPr>
          <w:rFonts w:ascii="Verdana" w:hAnsi="Verdana"/>
          <w:b/>
          <w:sz w:val="22"/>
          <w:szCs w:val="22"/>
          <w:lang w:val="es-MX"/>
        </w:rPr>
        <w:t xml:space="preserve"> </w:t>
      </w:r>
      <w:r>
        <w:rPr>
          <w:rFonts w:ascii="Verdana" w:hAnsi="Verdana"/>
          <w:sz w:val="22"/>
          <w:szCs w:val="22"/>
          <w:lang w:val="es-MX"/>
        </w:rPr>
        <w:t xml:space="preserve">En respuesta a prevención que se le hiciera por parte de este Tribunal Administrativo de Transporte, el día 18 de mayo de 2016 la empresa </w:t>
      </w:r>
      <w:r w:rsidR="00A409E4">
        <w:rPr>
          <w:rFonts w:ascii="Verdana" w:hAnsi="Verdana" w:cs="Arial"/>
          <w:b/>
          <w:sz w:val="22"/>
          <w:szCs w:val="22"/>
        </w:rPr>
        <w:t>T.D.N.</w:t>
      </w:r>
      <w:r>
        <w:rPr>
          <w:rFonts w:ascii="Verdana" w:hAnsi="Verdana"/>
          <w:b/>
          <w:sz w:val="22"/>
          <w:szCs w:val="22"/>
          <w:lang w:val="es-MX"/>
        </w:rPr>
        <w:t xml:space="preserve">, </w:t>
      </w:r>
      <w:r>
        <w:rPr>
          <w:rFonts w:ascii="Verdana" w:hAnsi="Verdana"/>
          <w:sz w:val="22"/>
          <w:szCs w:val="22"/>
          <w:lang w:val="es-MX"/>
        </w:rPr>
        <w:t>se apersona y manifiesta que extrañamente con razones infundadas el Consejo de Transporte Público se niega a ejercer sus potestades dadas mediante Decret</w:t>
      </w:r>
      <w:r w:rsidR="00EB24DA">
        <w:rPr>
          <w:rFonts w:ascii="Verdana" w:hAnsi="Verdana"/>
          <w:sz w:val="22"/>
          <w:szCs w:val="22"/>
          <w:lang w:val="es-MX"/>
        </w:rPr>
        <w:t>o</w:t>
      </w:r>
      <w:r>
        <w:rPr>
          <w:rFonts w:ascii="Verdana" w:hAnsi="Verdana"/>
          <w:sz w:val="22"/>
          <w:szCs w:val="22"/>
          <w:lang w:val="es-MX"/>
        </w:rPr>
        <w:t xml:space="preserve"> 26 de 10 de noviembre de 1965</w:t>
      </w:r>
      <w:r w:rsidR="00EB24DA">
        <w:rPr>
          <w:rFonts w:ascii="Verdana" w:hAnsi="Verdana"/>
          <w:sz w:val="22"/>
          <w:szCs w:val="22"/>
          <w:lang w:val="es-MX"/>
        </w:rPr>
        <w:t xml:space="preserve"> y sustenta su negativa en  una excusa improbada de una supuesta petición de un Viceministro de Comercio Exterior que no puede vincular con infundadas razones al ente rector de la materia.  Se le niega por tercera vez el permiso que presenta, por lo que solicita al Tribunal Administrativo de Transporte que le ordene al CTP que conozca por el fondo la petición que han presentado, pues mantiene sus argumentos presentados en el Recurso de Revocatoria en el sentido de que  evadir la realización del estudio técnico para valorar la necesidad y procedencia del servicio, es ignorar los verdaderos antecedentes de hecho y jurídicos que deben motivar la actuación administrativa;  pues ignorar la necesidad del servicio que a simple vista ya se puede apreciar en el puesto fronterizo, introduce un vicio de nulidad en el acuerdo impugnado. (Léanse folios del 52 al 63 del expediente </w:t>
      </w:r>
      <w:r w:rsidR="00882546">
        <w:rPr>
          <w:rFonts w:ascii="Verdana" w:hAnsi="Verdana"/>
          <w:sz w:val="22"/>
          <w:szCs w:val="22"/>
          <w:lang w:val="es-MX"/>
        </w:rPr>
        <w:t>administrativo</w:t>
      </w:r>
      <w:r w:rsidR="00EB24DA">
        <w:rPr>
          <w:rFonts w:ascii="Verdana" w:hAnsi="Verdana"/>
          <w:sz w:val="22"/>
          <w:szCs w:val="22"/>
          <w:lang w:val="es-MX"/>
        </w:rPr>
        <w:t>)</w:t>
      </w:r>
    </w:p>
    <w:p w:rsidR="00073B4B" w:rsidRDefault="00073B4B" w:rsidP="00184A15">
      <w:pPr>
        <w:pStyle w:val="Sinespaciado"/>
        <w:spacing w:line="276" w:lineRule="auto"/>
        <w:jc w:val="both"/>
        <w:rPr>
          <w:rFonts w:ascii="Verdana" w:hAnsi="Verdana"/>
          <w:sz w:val="22"/>
          <w:szCs w:val="22"/>
          <w:lang w:val="es-MX"/>
        </w:rPr>
      </w:pPr>
    </w:p>
    <w:p w:rsidR="00184A15" w:rsidRPr="00BB1645" w:rsidRDefault="00AE7AD0" w:rsidP="00184A15">
      <w:pPr>
        <w:pStyle w:val="Sinespaciado"/>
        <w:spacing w:line="276" w:lineRule="auto"/>
        <w:jc w:val="both"/>
        <w:rPr>
          <w:rFonts w:ascii="Verdana" w:hAnsi="Verdana"/>
          <w:sz w:val="22"/>
          <w:szCs w:val="22"/>
          <w:lang w:val="es-MX"/>
        </w:rPr>
      </w:pPr>
      <w:r w:rsidRPr="00AE7AD0">
        <w:rPr>
          <w:rFonts w:ascii="Verdana" w:hAnsi="Verdana"/>
          <w:b/>
          <w:sz w:val="22"/>
          <w:szCs w:val="22"/>
          <w:lang w:val="es-MX"/>
        </w:rPr>
        <w:lastRenderedPageBreak/>
        <w:t>SEXTO:</w:t>
      </w:r>
      <w:r>
        <w:rPr>
          <w:rFonts w:ascii="Verdana" w:hAnsi="Verdana"/>
          <w:sz w:val="22"/>
          <w:szCs w:val="22"/>
          <w:lang w:val="es-MX"/>
        </w:rPr>
        <w:t xml:space="preserve"> </w:t>
      </w:r>
      <w:r w:rsidR="00184A15">
        <w:rPr>
          <w:rFonts w:ascii="Verdana" w:hAnsi="Verdana"/>
          <w:sz w:val="22"/>
          <w:szCs w:val="22"/>
          <w:lang w:val="es-MX"/>
        </w:rPr>
        <w:t>En los procedimientos se han observado las prescripciones legales.</w:t>
      </w:r>
    </w:p>
    <w:p w:rsidR="00184A15" w:rsidRPr="00536308" w:rsidRDefault="00184A15" w:rsidP="00184A15">
      <w:pPr>
        <w:pStyle w:val="Sinespaciado"/>
        <w:spacing w:line="276" w:lineRule="auto"/>
        <w:jc w:val="both"/>
        <w:rPr>
          <w:rFonts w:ascii="Verdana" w:hAnsi="Verdana"/>
          <w:sz w:val="22"/>
          <w:szCs w:val="22"/>
          <w:lang w:val="es-MX"/>
        </w:rPr>
      </w:pPr>
    </w:p>
    <w:p w:rsidR="00184A15" w:rsidRPr="00536308" w:rsidRDefault="00184A15" w:rsidP="00184A15">
      <w:pPr>
        <w:pStyle w:val="Sinespaciado"/>
        <w:jc w:val="both"/>
        <w:rPr>
          <w:rFonts w:ascii="Verdana" w:hAnsi="Verdana"/>
          <w:b/>
          <w:i/>
          <w:sz w:val="22"/>
          <w:szCs w:val="22"/>
          <w:lang w:val="es-MX"/>
        </w:rPr>
      </w:pPr>
    </w:p>
    <w:p w:rsidR="00184A15" w:rsidRPr="00536308" w:rsidRDefault="00184A15" w:rsidP="00184A15">
      <w:pPr>
        <w:pStyle w:val="Sinespaciado"/>
        <w:jc w:val="both"/>
        <w:rPr>
          <w:rFonts w:ascii="Verdana" w:hAnsi="Verdana"/>
          <w:b/>
          <w:i/>
          <w:sz w:val="22"/>
          <w:szCs w:val="22"/>
          <w:lang w:val="es-MX"/>
        </w:rPr>
      </w:pPr>
      <w:r w:rsidRPr="00536308">
        <w:rPr>
          <w:rFonts w:ascii="Verdana" w:hAnsi="Verdana"/>
          <w:b/>
          <w:i/>
          <w:sz w:val="22"/>
          <w:szCs w:val="22"/>
          <w:lang w:val="es-MX"/>
        </w:rPr>
        <w:t xml:space="preserve">REDACTA </w:t>
      </w:r>
      <w:r w:rsidR="00EB24DA">
        <w:rPr>
          <w:rFonts w:ascii="Verdana" w:hAnsi="Verdana"/>
          <w:b/>
          <w:i/>
          <w:sz w:val="22"/>
          <w:szCs w:val="22"/>
          <w:lang w:val="es-MX"/>
        </w:rPr>
        <w:t>LA</w:t>
      </w:r>
      <w:r>
        <w:rPr>
          <w:rFonts w:ascii="Verdana" w:hAnsi="Verdana"/>
          <w:b/>
          <w:i/>
          <w:sz w:val="22"/>
          <w:szCs w:val="22"/>
          <w:lang w:val="es-MX"/>
        </w:rPr>
        <w:t xml:space="preserve"> JUEZ</w:t>
      </w:r>
      <w:r w:rsidR="00EB24DA">
        <w:rPr>
          <w:rFonts w:ascii="Verdana" w:hAnsi="Verdana"/>
          <w:b/>
          <w:i/>
          <w:sz w:val="22"/>
          <w:szCs w:val="22"/>
          <w:lang w:val="es-MX"/>
        </w:rPr>
        <w:t>A</w:t>
      </w:r>
      <w:r>
        <w:rPr>
          <w:rFonts w:ascii="Verdana" w:hAnsi="Verdana"/>
          <w:b/>
          <w:i/>
          <w:sz w:val="22"/>
          <w:szCs w:val="22"/>
          <w:lang w:val="es-MX"/>
        </w:rPr>
        <w:t xml:space="preserve"> </w:t>
      </w:r>
      <w:r w:rsidR="00EB24DA">
        <w:rPr>
          <w:rFonts w:ascii="Verdana" w:hAnsi="Verdana"/>
          <w:b/>
          <w:i/>
          <w:sz w:val="22"/>
          <w:szCs w:val="22"/>
          <w:lang w:val="es-MX"/>
        </w:rPr>
        <w:t>PÉREZ PELÁEZ</w:t>
      </w:r>
      <w:r>
        <w:rPr>
          <w:rFonts w:ascii="Verdana" w:hAnsi="Verdana"/>
          <w:b/>
          <w:i/>
          <w:sz w:val="22"/>
          <w:szCs w:val="22"/>
          <w:lang w:val="es-MX"/>
        </w:rPr>
        <w:t xml:space="preserve"> y</w:t>
      </w:r>
      <w:r w:rsidRPr="00536308">
        <w:rPr>
          <w:rFonts w:ascii="Verdana" w:hAnsi="Verdana"/>
          <w:b/>
          <w:i/>
          <w:sz w:val="22"/>
          <w:szCs w:val="22"/>
          <w:lang w:val="es-MX"/>
        </w:rPr>
        <w:t>,</w:t>
      </w:r>
    </w:p>
    <w:p w:rsidR="00184A15" w:rsidRPr="00536308" w:rsidRDefault="00184A15" w:rsidP="00184A15">
      <w:pPr>
        <w:pStyle w:val="Sinespaciado"/>
        <w:rPr>
          <w:rFonts w:ascii="Verdana" w:hAnsi="Verdana"/>
          <w:sz w:val="22"/>
          <w:szCs w:val="22"/>
        </w:rPr>
      </w:pPr>
    </w:p>
    <w:p w:rsidR="00184A15" w:rsidRDefault="00184A15" w:rsidP="00184A15">
      <w:pPr>
        <w:pStyle w:val="Sinespaciado"/>
        <w:jc w:val="center"/>
        <w:rPr>
          <w:rFonts w:ascii="Verdana" w:hAnsi="Verdana"/>
          <w:b/>
          <w:sz w:val="22"/>
          <w:szCs w:val="22"/>
          <w:lang w:val="es-MX"/>
        </w:rPr>
      </w:pPr>
    </w:p>
    <w:p w:rsidR="00184A15" w:rsidRPr="00BB1645" w:rsidRDefault="00184A15" w:rsidP="00184A15">
      <w:pPr>
        <w:pStyle w:val="Sinespaciado"/>
        <w:jc w:val="center"/>
        <w:rPr>
          <w:rFonts w:ascii="Verdana" w:hAnsi="Verdana"/>
          <w:b/>
          <w:sz w:val="22"/>
          <w:szCs w:val="22"/>
          <w:lang w:val="es-MX"/>
        </w:rPr>
      </w:pPr>
      <w:r w:rsidRPr="00BB1645">
        <w:rPr>
          <w:rFonts w:ascii="Verdana" w:hAnsi="Verdana"/>
          <w:b/>
          <w:sz w:val="22"/>
          <w:szCs w:val="22"/>
          <w:lang w:val="es-MX"/>
        </w:rPr>
        <w:t>CONSIDERANDO</w:t>
      </w:r>
    </w:p>
    <w:p w:rsidR="00184A15" w:rsidRPr="00536308" w:rsidRDefault="00184A15" w:rsidP="00184A15">
      <w:pPr>
        <w:pStyle w:val="Sinespaciado"/>
        <w:rPr>
          <w:rFonts w:ascii="Verdana" w:hAnsi="Verdana"/>
          <w:sz w:val="22"/>
          <w:szCs w:val="22"/>
        </w:rPr>
      </w:pPr>
    </w:p>
    <w:p w:rsidR="00184A15" w:rsidRPr="00536308" w:rsidRDefault="00184A15" w:rsidP="00184A15">
      <w:pPr>
        <w:pStyle w:val="Sinespaciado"/>
        <w:jc w:val="both"/>
        <w:rPr>
          <w:rFonts w:ascii="Verdana" w:hAnsi="Verdana"/>
          <w:sz w:val="22"/>
          <w:szCs w:val="22"/>
          <w:lang w:val="es-MX"/>
        </w:rPr>
      </w:pPr>
    </w:p>
    <w:p w:rsidR="00184A15" w:rsidRPr="00536308" w:rsidRDefault="00184A15" w:rsidP="00184A15">
      <w:pPr>
        <w:pStyle w:val="Sinespaciado"/>
        <w:spacing w:line="276" w:lineRule="auto"/>
        <w:jc w:val="both"/>
        <w:rPr>
          <w:rFonts w:ascii="Verdana" w:hAnsi="Verdana"/>
          <w:b/>
          <w:sz w:val="22"/>
          <w:szCs w:val="22"/>
        </w:rPr>
      </w:pPr>
      <w:r>
        <w:rPr>
          <w:rFonts w:ascii="Verdana" w:hAnsi="Verdana"/>
          <w:b/>
          <w:sz w:val="22"/>
          <w:szCs w:val="22"/>
        </w:rPr>
        <w:t>1</w:t>
      </w:r>
      <w:r w:rsidRPr="00536308">
        <w:rPr>
          <w:rFonts w:ascii="Verdana" w:hAnsi="Verdana"/>
          <w:b/>
          <w:sz w:val="22"/>
          <w:szCs w:val="22"/>
        </w:rPr>
        <w:t>.-</w:t>
      </w:r>
      <w:r w:rsidRPr="00536308">
        <w:rPr>
          <w:rFonts w:ascii="Verdana" w:hAnsi="Verdana"/>
          <w:b/>
          <w:sz w:val="22"/>
          <w:szCs w:val="22"/>
        </w:rPr>
        <w:tab/>
        <w:t>SOBRE LA COMPETENCIA:</w:t>
      </w:r>
      <w:r w:rsidRPr="00536308">
        <w:rPr>
          <w:rFonts w:ascii="Verdana" w:hAnsi="Verdana"/>
          <w:sz w:val="22"/>
          <w:szCs w:val="22"/>
        </w:rPr>
        <w:t xml:space="preserve">  </w:t>
      </w:r>
      <w:r w:rsidRPr="00536308">
        <w:rPr>
          <w:rFonts w:ascii="Verdana" w:hAnsi="Verdana"/>
          <w:b/>
          <w:sz w:val="22"/>
          <w:szCs w:val="22"/>
        </w:rPr>
        <w:t xml:space="preserve"> </w:t>
      </w:r>
      <w:r w:rsidRPr="00536308">
        <w:rPr>
          <w:rFonts w:ascii="Verdana" w:hAnsi="Verdana"/>
          <w:sz w:val="22"/>
          <w:szCs w:val="22"/>
        </w:rPr>
        <w:t xml:space="preserve">El Tribunal Administrativo de Transporte es el órgano competente para conocer y resolver el presente </w:t>
      </w:r>
      <w:r w:rsidRPr="00536308">
        <w:rPr>
          <w:rFonts w:ascii="Verdana" w:hAnsi="Verdana"/>
          <w:b/>
          <w:smallCaps/>
          <w:sz w:val="22"/>
          <w:szCs w:val="22"/>
        </w:rPr>
        <w:t>recurso de apelación</w:t>
      </w:r>
      <w:r w:rsidRPr="00536308">
        <w:rPr>
          <w:rFonts w:ascii="Verdana" w:hAnsi="Verdana"/>
          <w:smallCaps/>
          <w:sz w:val="22"/>
          <w:szCs w:val="22"/>
        </w:rPr>
        <w:t xml:space="preserve"> </w:t>
      </w:r>
      <w:r w:rsidRPr="00536308">
        <w:rPr>
          <w:rFonts w:ascii="Verdana" w:hAnsi="Verdana"/>
          <w:sz w:val="22"/>
          <w:szCs w:val="22"/>
        </w:rPr>
        <w:t xml:space="preserve">de conformidad con el Artículo 22 de la Ley Reguladora del Servicio Público de Transporte Remunerado de Personas en Vehículos en la Modalidad de Taxi, No. 7969 de 22 de </w:t>
      </w:r>
      <w:r w:rsidR="0055030B" w:rsidRPr="00536308">
        <w:rPr>
          <w:rFonts w:ascii="Verdana" w:hAnsi="Verdana"/>
          <w:sz w:val="22"/>
          <w:szCs w:val="22"/>
        </w:rPr>
        <w:t>diciembre</w:t>
      </w:r>
      <w:r w:rsidRPr="00536308">
        <w:rPr>
          <w:rFonts w:ascii="Verdana" w:hAnsi="Verdana"/>
          <w:sz w:val="22"/>
          <w:szCs w:val="22"/>
        </w:rPr>
        <w:t xml:space="preserve"> de 1999; así como de la Incidencia de Nulidad </w:t>
      </w:r>
      <w:r>
        <w:rPr>
          <w:rFonts w:ascii="Verdana" w:hAnsi="Verdana"/>
          <w:sz w:val="22"/>
          <w:szCs w:val="22"/>
        </w:rPr>
        <w:t>presentada concomitantemente</w:t>
      </w:r>
      <w:r w:rsidRPr="00536308">
        <w:rPr>
          <w:rFonts w:ascii="Verdana" w:hAnsi="Verdana"/>
          <w:sz w:val="22"/>
          <w:szCs w:val="22"/>
        </w:rPr>
        <w:t xml:space="preserve">, </w:t>
      </w:r>
      <w:r>
        <w:rPr>
          <w:rFonts w:ascii="Verdana" w:hAnsi="Verdana"/>
          <w:sz w:val="22"/>
          <w:szCs w:val="22"/>
        </w:rPr>
        <w:t xml:space="preserve">de conformidad con </w:t>
      </w:r>
      <w:r w:rsidRPr="00536308">
        <w:rPr>
          <w:rFonts w:ascii="Verdana" w:hAnsi="Verdana"/>
          <w:sz w:val="22"/>
          <w:szCs w:val="22"/>
        </w:rPr>
        <w:t>lo</w:t>
      </w:r>
      <w:r>
        <w:rPr>
          <w:rFonts w:ascii="Verdana" w:hAnsi="Verdana"/>
          <w:sz w:val="22"/>
          <w:szCs w:val="22"/>
        </w:rPr>
        <w:t xml:space="preserve"> dispuesto en la Ley</w:t>
      </w:r>
      <w:r w:rsidRPr="00536308">
        <w:rPr>
          <w:rFonts w:ascii="Verdana" w:hAnsi="Verdana"/>
          <w:sz w:val="22"/>
          <w:szCs w:val="22"/>
        </w:rPr>
        <w:t xml:space="preserve"> General de la Administración </w:t>
      </w:r>
      <w:r w:rsidR="0055030B" w:rsidRPr="00536308">
        <w:rPr>
          <w:rFonts w:ascii="Verdana" w:hAnsi="Verdana"/>
          <w:sz w:val="22"/>
          <w:szCs w:val="22"/>
        </w:rPr>
        <w:t>Pública. -</w:t>
      </w:r>
    </w:p>
    <w:p w:rsidR="00184A15" w:rsidRPr="00536308" w:rsidRDefault="00184A15" w:rsidP="00184A15">
      <w:pPr>
        <w:pStyle w:val="Sinespaciado"/>
        <w:spacing w:line="276" w:lineRule="auto"/>
        <w:jc w:val="both"/>
        <w:rPr>
          <w:rFonts w:ascii="Verdana" w:hAnsi="Verdana"/>
          <w:b/>
          <w:sz w:val="22"/>
          <w:szCs w:val="22"/>
        </w:rPr>
      </w:pPr>
    </w:p>
    <w:p w:rsidR="00184A15" w:rsidRDefault="00184A15" w:rsidP="00184A15">
      <w:pPr>
        <w:jc w:val="both"/>
        <w:rPr>
          <w:rFonts w:ascii="Verdana" w:hAnsi="Verdana"/>
          <w:sz w:val="22"/>
          <w:szCs w:val="22"/>
        </w:rPr>
      </w:pPr>
      <w:r>
        <w:rPr>
          <w:rFonts w:ascii="Verdana" w:hAnsi="Verdana"/>
          <w:b/>
          <w:sz w:val="22"/>
          <w:szCs w:val="22"/>
        </w:rPr>
        <w:t>2</w:t>
      </w:r>
      <w:r w:rsidRPr="00536308">
        <w:rPr>
          <w:rFonts w:ascii="Verdana" w:hAnsi="Verdana"/>
          <w:b/>
          <w:sz w:val="22"/>
          <w:szCs w:val="22"/>
        </w:rPr>
        <w:t xml:space="preserve">.- </w:t>
      </w:r>
      <w:r w:rsidRPr="00536308">
        <w:rPr>
          <w:rFonts w:ascii="Verdana" w:hAnsi="Verdana"/>
          <w:b/>
          <w:sz w:val="22"/>
          <w:szCs w:val="22"/>
        </w:rPr>
        <w:tab/>
        <w:t xml:space="preserve">SOBRE LA ADMISIBILIDAD DEL RECURSO: </w:t>
      </w:r>
      <w:r w:rsidRPr="00536308">
        <w:rPr>
          <w:rFonts w:ascii="Verdana" w:hAnsi="Verdana"/>
          <w:b/>
          <w:sz w:val="22"/>
          <w:szCs w:val="22"/>
          <w:u w:val="single"/>
        </w:rPr>
        <w:t>En cuanto a la Legitimación</w:t>
      </w:r>
      <w:r w:rsidRPr="00536308">
        <w:rPr>
          <w:rFonts w:ascii="Verdana" w:hAnsi="Verdana"/>
          <w:b/>
          <w:sz w:val="22"/>
          <w:szCs w:val="22"/>
        </w:rPr>
        <w:t xml:space="preserve">: </w:t>
      </w:r>
      <w:r>
        <w:rPr>
          <w:rFonts w:ascii="Verdana" w:hAnsi="Verdana"/>
          <w:sz w:val="22"/>
          <w:szCs w:val="22"/>
          <w:lang w:val="es-MX"/>
        </w:rPr>
        <w:t>L</w:t>
      </w:r>
      <w:r w:rsidRPr="00536308">
        <w:rPr>
          <w:rFonts w:ascii="Verdana" w:hAnsi="Verdana"/>
          <w:sz w:val="22"/>
          <w:szCs w:val="22"/>
          <w:lang w:val="es-MX"/>
        </w:rPr>
        <w:t>a Junta Directiva del Consejo de Transporte Público</w:t>
      </w:r>
      <w:r>
        <w:rPr>
          <w:rFonts w:ascii="Verdana" w:hAnsi="Verdana"/>
          <w:sz w:val="22"/>
          <w:szCs w:val="22"/>
          <w:lang w:val="es-MX"/>
        </w:rPr>
        <w:t>,</w:t>
      </w:r>
      <w:r w:rsidRPr="00536308">
        <w:rPr>
          <w:rFonts w:ascii="Verdana" w:hAnsi="Verdana"/>
          <w:sz w:val="22"/>
          <w:szCs w:val="22"/>
          <w:lang w:val="es-MX"/>
        </w:rPr>
        <w:t xml:space="preserve"> </w:t>
      </w:r>
      <w:r>
        <w:rPr>
          <w:rFonts w:ascii="Verdana" w:hAnsi="Verdana"/>
          <w:sz w:val="22"/>
          <w:szCs w:val="22"/>
          <w:lang w:val="es-MX"/>
        </w:rPr>
        <w:t>m</w:t>
      </w:r>
      <w:r w:rsidRPr="00536308">
        <w:rPr>
          <w:rFonts w:ascii="Verdana" w:hAnsi="Verdana"/>
          <w:sz w:val="22"/>
          <w:szCs w:val="22"/>
          <w:lang w:val="es-MX"/>
        </w:rPr>
        <w:t xml:space="preserve">ediante </w:t>
      </w:r>
      <w:r w:rsidR="0055030B" w:rsidRPr="00C5039D">
        <w:rPr>
          <w:rFonts w:ascii="Verdana" w:hAnsi="Verdana" w:cs="Arial"/>
          <w:b/>
          <w:sz w:val="22"/>
          <w:szCs w:val="22"/>
        </w:rPr>
        <w:t xml:space="preserve">Artículo </w:t>
      </w:r>
      <w:r w:rsidR="0055030B">
        <w:rPr>
          <w:rFonts w:ascii="Verdana" w:hAnsi="Verdana" w:cs="Arial"/>
          <w:b/>
          <w:sz w:val="22"/>
          <w:szCs w:val="22"/>
        </w:rPr>
        <w:t>7.12</w:t>
      </w:r>
      <w:r w:rsidR="0055030B" w:rsidRPr="00C5039D">
        <w:rPr>
          <w:rFonts w:ascii="Verdana" w:hAnsi="Verdana" w:cs="Arial"/>
          <w:b/>
          <w:sz w:val="22"/>
          <w:szCs w:val="22"/>
        </w:rPr>
        <w:t xml:space="preserve"> de la Sesión Ordinaria </w:t>
      </w:r>
      <w:r w:rsidR="0055030B">
        <w:rPr>
          <w:rFonts w:ascii="Verdana" w:hAnsi="Verdana" w:cs="Arial"/>
          <w:b/>
          <w:sz w:val="22"/>
          <w:szCs w:val="22"/>
        </w:rPr>
        <w:t>02</w:t>
      </w:r>
      <w:r w:rsidR="0055030B" w:rsidRPr="00C5039D">
        <w:rPr>
          <w:rFonts w:ascii="Verdana" w:hAnsi="Verdana" w:cs="Arial"/>
          <w:b/>
          <w:sz w:val="22"/>
          <w:szCs w:val="22"/>
        </w:rPr>
        <w:t>-201</w:t>
      </w:r>
      <w:r w:rsidR="0055030B">
        <w:rPr>
          <w:rFonts w:ascii="Verdana" w:hAnsi="Verdana" w:cs="Arial"/>
          <w:b/>
          <w:sz w:val="22"/>
          <w:szCs w:val="22"/>
        </w:rPr>
        <w:t>6</w:t>
      </w:r>
      <w:r w:rsidR="0055030B" w:rsidRPr="00C5039D">
        <w:rPr>
          <w:rFonts w:ascii="Verdana" w:hAnsi="Verdana" w:cs="Arial"/>
          <w:b/>
          <w:sz w:val="22"/>
          <w:szCs w:val="22"/>
        </w:rPr>
        <w:t xml:space="preserve"> de </w:t>
      </w:r>
      <w:r w:rsidR="0055030B">
        <w:rPr>
          <w:rFonts w:ascii="Verdana" w:hAnsi="Verdana" w:cs="Arial"/>
          <w:b/>
          <w:sz w:val="22"/>
          <w:szCs w:val="22"/>
        </w:rPr>
        <w:t>13 de enero de 2016</w:t>
      </w:r>
      <w:r w:rsidRPr="00536308">
        <w:rPr>
          <w:rFonts w:ascii="Verdana" w:hAnsi="Verdana"/>
          <w:sz w:val="22"/>
          <w:szCs w:val="22"/>
          <w:lang w:val="es-MX"/>
        </w:rPr>
        <w:t xml:space="preserve">, dispuso </w:t>
      </w:r>
      <w:r>
        <w:rPr>
          <w:rFonts w:ascii="Verdana" w:hAnsi="Verdana"/>
          <w:sz w:val="22"/>
          <w:szCs w:val="22"/>
          <w:lang w:val="es-MX"/>
        </w:rPr>
        <w:t xml:space="preserve">rechazar la solicitud de un </w:t>
      </w:r>
      <w:r w:rsidR="0055030B">
        <w:rPr>
          <w:rFonts w:ascii="Verdana" w:hAnsi="Verdana"/>
          <w:sz w:val="22"/>
          <w:szCs w:val="22"/>
          <w:lang w:val="es-MX"/>
        </w:rPr>
        <w:t>nuevo permiso</w:t>
      </w:r>
      <w:r>
        <w:rPr>
          <w:rFonts w:ascii="Verdana" w:hAnsi="Verdana"/>
          <w:sz w:val="22"/>
          <w:szCs w:val="22"/>
          <w:lang w:val="es-MX"/>
        </w:rPr>
        <w:t xml:space="preserve"> de transporte internacional de personas, por el paso </w:t>
      </w:r>
      <w:r w:rsidR="00A409E4">
        <w:rPr>
          <w:rFonts w:ascii="Verdana" w:hAnsi="Verdana"/>
          <w:sz w:val="22"/>
          <w:szCs w:val="22"/>
          <w:lang w:val="es-MX"/>
        </w:rPr>
        <w:t>XXX</w:t>
      </w:r>
      <w:r>
        <w:rPr>
          <w:rFonts w:ascii="Verdana" w:hAnsi="Verdana"/>
          <w:sz w:val="22"/>
          <w:szCs w:val="22"/>
          <w:lang w:val="es-MX"/>
        </w:rPr>
        <w:t xml:space="preserve"> que presentara la recurrente</w:t>
      </w:r>
      <w:r>
        <w:rPr>
          <w:rFonts w:ascii="Verdana" w:hAnsi="Verdana"/>
          <w:sz w:val="22"/>
          <w:szCs w:val="22"/>
        </w:rPr>
        <w:t xml:space="preserve"> por lo que ésta </w:t>
      </w:r>
      <w:r>
        <w:rPr>
          <w:rFonts w:ascii="Verdana" w:hAnsi="Verdana" w:cs="Arial"/>
          <w:sz w:val="22"/>
          <w:szCs w:val="22"/>
        </w:rPr>
        <w:t xml:space="preserve">cuenta con la Legitimación suficiente para actuar en este asunto.  </w:t>
      </w:r>
      <w:r w:rsidRPr="00536308">
        <w:rPr>
          <w:rFonts w:ascii="Verdana" w:hAnsi="Verdana"/>
          <w:b/>
          <w:sz w:val="22"/>
          <w:szCs w:val="22"/>
          <w:u w:val="single"/>
        </w:rPr>
        <w:t>En cuanto al plazo:</w:t>
      </w:r>
      <w:r w:rsidRPr="00536308">
        <w:rPr>
          <w:rFonts w:ascii="Verdana" w:hAnsi="Verdana"/>
          <w:sz w:val="22"/>
          <w:szCs w:val="22"/>
        </w:rPr>
        <w:t xml:space="preserve"> </w:t>
      </w:r>
      <w:r w:rsidRPr="00581A86">
        <w:rPr>
          <w:rFonts w:ascii="Verdana" w:hAnsi="Verdana"/>
          <w:sz w:val="22"/>
          <w:szCs w:val="22"/>
        </w:rPr>
        <w:t xml:space="preserve">Conforme al estudio efectuado, el </w:t>
      </w:r>
      <w:r w:rsidRPr="00581A86">
        <w:rPr>
          <w:rFonts w:ascii="Verdana" w:hAnsi="Verdana"/>
          <w:smallCaps/>
          <w:sz w:val="22"/>
          <w:szCs w:val="22"/>
        </w:rPr>
        <w:t>Recurso de Apelación</w:t>
      </w:r>
      <w:r w:rsidRPr="00581A86">
        <w:rPr>
          <w:rFonts w:ascii="Verdana" w:hAnsi="Verdana"/>
          <w:sz w:val="22"/>
          <w:szCs w:val="22"/>
        </w:rPr>
        <w:t xml:space="preserve"> </w:t>
      </w:r>
      <w:r>
        <w:rPr>
          <w:rFonts w:ascii="Verdana" w:hAnsi="Verdana"/>
          <w:sz w:val="22"/>
          <w:szCs w:val="22"/>
        </w:rPr>
        <w:t xml:space="preserve">se tiene </w:t>
      </w:r>
      <w:r w:rsidR="0055030B">
        <w:rPr>
          <w:rFonts w:ascii="Verdana" w:hAnsi="Verdana"/>
          <w:sz w:val="22"/>
          <w:szCs w:val="22"/>
        </w:rPr>
        <w:t xml:space="preserve">por </w:t>
      </w:r>
      <w:r w:rsidR="0055030B" w:rsidRPr="00581A86">
        <w:rPr>
          <w:rFonts w:ascii="Verdana" w:hAnsi="Verdana"/>
          <w:sz w:val="22"/>
          <w:szCs w:val="22"/>
        </w:rPr>
        <w:t>presentado</w:t>
      </w:r>
      <w:r w:rsidRPr="00581A86">
        <w:rPr>
          <w:rFonts w:ascii="Verdana" w:hAnsi="Verdana"/>
          <w:sz w:val="22"/>
          <w:szCs w:val="22"/>
        </w:rPr>
        <w:t xml:space="preserve"> </w:t>
      </w:r>
      <w:r>
        <w:rPr>
          <w:rFonts w:ascii="Verdana" w:hAnsi="Verdana"/>
          <w:sz w:val="22"/>
          <w:szCs w:val="22"/>
        </w:rPr>
        <w:t xml:space="preserve">dentro </w:t>
      </w:r>
      <w:r w:rsidRPr="00581A86">
        <w:rPr>
          <w:rFonts w:ascii="Verdana" w:hAnsi="Verdana"/>
          <w:sz w:val="22"/>
          <w:szCs w:val="22"/>
        </w:rPr>
        <w:t xml:space="preserve">del plazo legal establecido para tal fin, en los términos del artículo 11 de la Ley </w:t>
      </w:r>
      <w:r w:rsidR="00A5733A" w:rsidRPr="00581A86">
        <w:rPr>
          <w:rFonts w:ascii="Verdana" w:hAnsi="Verdana"/>
          <w:sz w:val="22"/>
          <w:szCs w:val="22"/>
        </w:rPr>
        <w:t>Reguladora del Servicio</w:t>
      </w:r>
      <w:r w:rsidRPr="00581A86">
        <w:rPr>
          <w:rFonts w:ascii="Verdana" w:hAnsi="Verdana"/>
          <w:sz w:val="22"/>
          <w:szCs w:val="22"/>
        </w:rPr>
        <w:t xml:space="preserve"> Público de Transporte Remunerado de Personas en Vehículos en la Modalidad de Taxi, Ley N°7969, del 28 de enero del 2000</w:t>
      </w:r>
      <w:r w:rsidR="0055030B">
        <w:rPr>
          <w:rFonts w:ascii="Verdana" w:hAnsi="Verdana"/>
          <w:sz w:val="22"/>
          <w:szCs w:val="22"/>
        </w:rPr>
        <w:t>, pues el acuerdo le fue notificado el 14 de enero de 2016 (ver folio 18) y el recurso se presentó el 21 del mismo mes y año (ver folio 9)</w:t>
      </w:r>
      <w:r>
        <w:rPr>
          <w:rFonts w:ascii="Verdana" w:hAnsi="Verdana"/>
          <w:sz w:val="22"/>
          <w:szCs w:val="22"/>
        </w:rPr>
        <w:t xml:space="preserve">. </w:t>
      </w:r>
    </w:p>
    <w:p w:rsidR="00184A15" w:rsidRPr="00581A86" w:rsidRDefault="00184A15" w:rsidP="00184A15">
      <w:pPr>
        <w:jc w:val="both"/>
        <w:rPr>
          <w:rFonts w:ascii="Verdana" w:hAnsi="Verdana"/>
          <w:sz w:val="22"/>
          <w:szCs w:val="22"/>
        </w:rPr>
      </w:pPr>
    </w:p>
    <w:p w:rsidR="00A5733A" w:rsidRDefault="00184A15" w:rsidP="00184A15">
      <w:pPr>
        <w:pStyle w:val="Sinespaciado"/>
        <w:spacing w:line="276" w:lineRule="auto"/>
        <w:jc w:val="both"/>
        <w:rPr>
          <w:rFonts w:ascii="Verdana" w:hAnsi="Verdana"/>
          <w:sz w:val="22"/>
          <w:szCs w:val="22"/>
        </w:rPr>
      </w:pPr>
      <w:r w:rsidRPr="00AC56B7">
        <w:rPr>
          <w:rFonts w:ascii="Verdana" w:hAnsi="Verdana"/>
          <w:b/>
          <w:sz w:val="22"/>
          <w:szCs w:val="22"/>
        </w:rPr>
        <w:t>3.- HECHOS PROBADOS DE IMPORTANCIA PARA ESTE ASUNTO:</w:t>
      </w:r>
      <w:r w:rsidRPr="00AC56B7">
        <w:rPr>
          <w:rFonts w:ascii="Verdana" w:hAnsi="Verdana"/>
          <w:sz w:val="22"/>
          <w:szCs w:val="22"/>
        </w:rPr>
        <w:t xml:space="preserve"> </w:t>
      </w:r>
    </w:p>
    <w:p w:rsidR="00A5733A" w:rsidRDefault="00A5733A" w:rsidP="00184A15">
      <w:pPr>
        <w:pStyle w:val="Sinespaciado"/>
        <w:spacing w:line="276" w:lineRule="auto"/>
        <w:jc w:val="both"/>
        <w:rPr>
          <w:rFonts w:ascii="Verdana" w:hAnsi="Verdana"/>
          <w:sz w:val="22"/>
          <w:szCs w:val="22"/>
        </w:rPr>
      </w:pPr>
    </w:p>
    <w:p w:rsidR="00184A15" w:rsidRPr="00536308" w:rsidRDefault="00184A15" w:rsidP="00184A15">
      <w:pPr>
        <w:pStyle w:val="Sinespaciado"/>
        <w:spacing w:line="276" w:lineRule="auto"/>
        <w:jc w:val="both"/>
        <w:rPr>
          <w:rFonts w:ascii="Verdana" w:hAnsi="Verdana"/>
          <w:sz w:val="22"/>
          <w:szCs w:val="22"/>
          <w:lang w:val="es-MX"/>
        </w:rPr>
      </w:pPr>
      <w:r w:rsidRPr="00AC56B7">
        <w:rPr>
          <w:rFonts w:ascii="Verdana" w:hAnsi="Verdana"/>
          <w:b/>
          <w:sz w:val="22"/>
          <w:szCs w:val="22"/>
        </w:rPr>
        <w:t>A).-</w:t>
      </w:r>
      <w:r w:rsidRPr="00AC56B7">
        <w:rPr>
          <w:rFonts w:ascii="Verdana" w:hAnsi="Verdana"/>
          <w:sz w:val="22"/>
          <w:szCs w:val="22"/>
        </w:rPr>
        <w:t xml:space="preserve"> </w:t>
      </w:r>
      <w:r w:rsidR="00882546">
        <w:rPr>
          <w:rFonts w:ascii="Verdana" w:hAnsi="Verdana"/>
          <w:sz w:val="22"/>
          <w:szCs w:val="22"/>
          <w:lang w:val="es-MX"/>
        </w:rPr>
        <w:t>L</w:t>
      </w:r>
      <w:r w:rsidR="00882546" w:rsidRPr="00536308">
        <w:rPr>
          <w:rFonts w:ascii="Verdana" w:hAnsi="Verdana"/>
          <w:sz w:val="22"/>
          <w:szCs w:val="22"/>
          <w:lang w:val="es-MX"/>
        </w:rPr>
        <w:t>a Junta Directiva del Consejo de Transporte Público</w:t>
      </w:r>
      <w:r w:rsidR="00882546">
        <w:rPr>
          <w:rFonts w:ascii="Verdana" w:hAnsi="Verdana"/>
          <w:sz w:val="22"/>
          <w:szCs w:val="22"/>
          <w:lang w:val="es-MX"/>
        </w:rPr>
        <w:t>,</w:t>
      </w:r>
      <w:r w:rsidR="00882546" w:rsidRPr="00536308">
        <w:rPr>
          <w:rFonts w:ascii="Verdana" w:hAnsi="Verdana"/>
          <w:sz w:val="22"/>
          <w:szCs w:val="22"/>
          <w:lang w:val="es-MX"/>
        </w:rPr>
        <w:t xml:space="preserve"> </w:t>
      </w:r>
      <w:r w:rsidR="00882546">
        <w:rPr>
          <w:rFonts w:ascii="Verdana" w:hAnsi="Verdana"/>
          <w:sz w:val="22"/>
          <w:szCs w:val="22"/>
          <w:lang w:val="es-MX"/>
        </w:rPr>
        <w:t>m</w:t>
      </w:r>
      <w:r w:rsidR="00882546" w:rsidRPr="00536308">
        <w:rPr>
          <w:rFonts w:ascii="Verdana" w:hAnsi="Verdana"/>
          <w:sz w:val="22"/>
          <w:szCs w:val="22"/>
          <w:lang w:val="es-MX"/>
        </w:rPr>
        <w:t xml:space="preserve">ediante </w:t>
      </w:r>
      <w:r w:rsidR="00882546" w:rsidRPr="00C5039D">
        <w:rPr>
          <w:rFonts w:ascii="Verdana" w:hAnsi="Verdana" w:cs="Arial"/>
          <w:b/>
          <w:sz w:val="22"/>
          <w:szCs w:val="22"/>
        </w:rPr>
        <w:t xml:space="preserve">Artículo </w:t>
      </w:r>
      <w:r w:rsidR="00882546">
        <w:rPr>
          <w:rFonts w:ascii="Verdana" w:hAnsi="Verdana" w:cs="Arial"/>
          <w:b/>
          <w:sz w:val="22"/>
          <w:szCs w:val="22"/>
        </w:rPr>
        <w:t>7.12</w:t>
      </w:r>
      <w:r w:rsidR="00882546" w:rsidRPr="00C5039D">
        <w:rPr>
          <w:rFonts w:ascii="Verdana" w:hAnsi="Verdana" w:cs="Arial"/>
          <w:b/>
          <w:sz w:val="22"/>
          <w:szCs w:val="22"/>
        </w:rPr>
        <w:t xml:space="preserve"> de la Sesión Ordinaria </w:t>
      </w:r>
      <w:r w:rsidR="00882546">
        <w:rPr>
          <w:rFonts w:ascii="Verdana" w:hAnsi="Verdana" w:cs="Arial"/>
          <w:b/>
          <w:sz w:val="22"/>
          <w:szCs w:val="22"/>
        </w:rPr>
        <w:t>02</w:t>
      </w:r>
      <w:r w:rsidR="00882546" w:rsidRPr="00C5039D">
        <w:rPr>
          <w:rFonts w:ascii="Verdana" w:hAnsi="Verdana" w:cs="Arial"/>
          <w:b/>
          <w:sz w:val="22"/>
          <w:szCs w:val="22"/>
        </w:rPr>
        <w:t>-201</w:t>
      </w:r>
      <w:r w:rsidR="00882546">
        <w:rPr>
          <w:rFonts w:ascii="Verdana" w:hAnsi="Verdana" w:cs="Arial"/>
          <w:b/>
          <w:sz w:val="22"/>
          <w:szCs w:val="22"/>
        </w:rPr>
        <w:t>6</w:t>
      </w:r>
      <w:r w:rsidR="00882546" w:rsidRPr="00C5039D">
        <w:rPr>
          <w:rFonts w:ascii="Verdana" w:hAnsi="Verdana" w:cs="Arial"/>
          <w:b/>
          <w:sz w:val="22"/>
          <w:szCs w:val="22"/>
        </w:rPr>
        <w:t xml:space="preserve"> de </w:t>
      </w:r>
      <w:r w:rsidR="00882546">
        <w:rPr>
          <w:rFonts w:ascii="Verdana" w:hAnsi="Verdana" w:cs="Arial"/>
          <w:b/>
          <w:sz w:val="22"/>
          <w:szCs w:val="22"/>
        </w:rPr>
        <w:t>13 de enero de 2016</w:t>
      </w:r>
      <w:r w:rsidR="00882546" w:rsidRPr="00536308">
        <w:rPr>
          <w:rFonts w:ascii="Verdana" w:hAnsi="Verdana"/>
          <w:sz w:val="22"/>
          <w:szCs w:val="22"/>
          <w:lang w:val="es-MX"/>
        </w:rPr>
        <w:t xml:space="preserve">, dispuso </w:t>
      </w:r>
      <w:r w:rsidR="00882546">
        <w:rPr>
          <w:rFonts w:ascii="Verdana" w:hAnsi="Verdana"/>
          <w:sz w:val="22"/>
          <w:szCs w:val="22"/>
          <w:lang w:val="es-MX"/>
        </w:rPr>
        <w:t>a</w:t>
      </w:r>
      <w:r w:rsidR="00882546" w:rsidRPr="00536308">
        <w:rPr>
          <w:rFonts w:ascii="Verdana" w:hAnsi="Verdana"/>
          <w:sz w:val="22"/>
          <w:szCs w:val="22"/>
          <w:lang w:val="es-MX"/>
        </w:rPr>
        <w:t>probar</w:t>
      </w:r>
      <w:r w:rsidR="00882546">
        <w:rPr>
          <w:rFonts w:ascii="Verdana" w:hAnsi="Verdana"/>
          <w:sz w:val="22"/>
          <w:szCs w:val="22"/>
          <w:lang w:val="es-MX"/>
        </w:rPr>
        <w:t xml:space="preserve"> el informe </w:t>
      </w:r>
      <w:r w:rsidR="00882546" w:rsidRPr="00E170AC">
        <w:rPr>
          <w:rFonts w:ascii="Verdana" w:hAnsi="Verdana"/>
          <w:b/>
          <w:sz w:val="22"/>
          <w:szCs w:val="22"/>
          <w:lang w:val="es-MX"/>
        </w:rPr>
        <w:t>DTE-2016-0040</w:t>
      </w:r>
      <w:r w:rsidR="00882546" w:rsidRPr="00536308">
        <w:rPr>
          <w:rFonts w:ascii="Verdana" w:hAnsi="Verdana"/>
          <w:sz w:val="22"/>
          <w:szCs w:val="22"/>
          <w:lang w:val="es-MX"/>
        </w:rPr>
        <w:t xml:space="preserve"> </w:t>
      </w:r>
      <w:r w:rsidR="00882546">
        <w:rPr>
          <w:rFonts w:ascii="Verdana" w:hAnsi="Verdana"/>
          <w:sz w:val="22"/>
          <w:szCs w:val="22"/>
          <w:lang w:val="es-MX"/>
        </w:rPr>
        <w:t xml:space="preserve">de la </w:t>
      </w:r>
      <w:r w:rsidR="00882546" w:rsidRPr="00E170AC">
        <w:rPr>
          <w:rFonts w:ascii="Verdana" w:hAnsi="Verdana"/>
          <w:b/>
          <w:sz w:val="22"/>
          <w:szCs w:val="22"/>
          <w:lang w:val="es-MX"/>
        </w:rPr>
        <w:t>Dirección Técnica</w:t>
      </w:r>
      <w:r w:rsidR="00882546">
        <w:rPr>
          <w:rFonts w:ascii="Verdana" w:hAnsi="Verdana"/>
          <w:sz w:val="22"/>
          <w:szCs w:val="22"/>
          <w:lang w:val="es-MX"/>
        </w:rPr>
        <w:t xml:space="preserve"> y en su parte dispositiva determinó: </w:t>
      </w:r>
      <w:r w:rsidR="00882546" w:rsidRPr="00602163">
        <w:rPr>
          <w:rFonts w:ascii="Verdana" w:hAnsi="Verdana"/>
          <w:i/>
          <w:sz w:val="22"/>
          <w:szCs w:val="22"/>
          <w:lang w:val="es-MX"/>
        </w:rPr>
        <w:t>“</w:t>
      </w:r>
      <w:r w:rsidR="00602163" w:rsidRPr="00602163">
        <w:rPr>
          <w:rFonts w:ascii="Verdana" w:hAnsi="Verdana"/>
          <w:bCs/>
          <w:i/>
          <w:sz w:val="22"/>
          <w:szCs w:val="22"/>
          <w:lang w:val="es-CR"/>
        </w:rPr>
        <w:t>..2</w:t>
      </w:r>
      <w:r w:rsidR="00882546" w:rsidRPr="00602163">
        <w:rPr>
          <w:rFonts w:ascii="Verdana" w:hAnsi="Verdana"/>
          <w:bCs/>
          <w:i/>
          <w:sz w:val="22"/>
          <w:szCs w:val="22"/>
          <w:lang w:val="es-CR"/>
        </w:rPr>
        <w:t>)</w:t>
      </w:r>
      <w:r w:rsidR="00882546" w:rsidRPr="00BF3322">
        <w:rPr>
          <w:rFonts w:ascii="Verdana" w:hAnsi="Verdana"/>
          <w:b/>
          <w:bCs/>
          <w:i/>
          <w:sz w:val="22"/>
          <w:szCs w:val="22"/>
          <w:lang w:val="es-CR"/>
        </w:rPr>
        <w:t xml:space="preserve"> </w:t>
      </w:r>
      <w:r w:rsidR="00882546" w:rsidRPr="00BF3322">
        <w:rPr>
          <w:rFonts w:ascii="Verdana" w:hAnsi="Verdana"/>
          <w:i/>
          <w:sz w:val="22"/>
          <w:szCs w:val="22"/>
          <w:lang w:val="es-CR"/>
        </w:rPr>
        <w:t>Denegar</w:t>
      </w:r>
      <w:r w:rsidR="00882546">
        <w:rPr>
          <w:rFonts w:ascii="Verdana" w:hAnsi="Verdana"/>
          <w:i/>
          <w:sz w:val="22"/>
          <w:szCs w:val="22"/>
          <w:lang w:val="es-CR"/>
        </w:rPr>
        <w:t xml:space="preserve"> a la empresa </w:t>
      </w:r>
      <w:r w:rsidR="00A409E4">
        <w:rPr>
          <w:rFonts w:ascii="Verdana" w:hAnsi="Verdana" w:cs="Arial"/>
          <w:b/>
          <w:sz w:val="22"/>
          <w:szCs w:val="22"/>
        </w:rPr>
        <w:t>T.D.N.</w:t>
      </w:r>
      <w:r w:rsidR="00882546">
        <w:rPr>
          <w:rFonts w:ascii="Verdana" w:hAnsi="Verdana"/>
          <w:i/>
          <w:sz w:val="22"/>
          <w:szCs w:val="22"/>
          <w:lang w:val="es-CR"/>
        </w:rPr>
        <w:t xml:space="preserve">, la solicitud de autorización de una ruta internacional entre </w:t>
      </w:r>
      <w:r w:rsidR="00A409E4">
        <w:rPr>
          <w:rFonts w:ascii="Verdana" w:hAnsi="Verdana"/>
          <w:i/>
          <w:sz w:val="22"/>
          <w:szCs w:val="22"/>
          <w:lang w:val="es-CR"/>
        </w:rPr>
        <w:t>XXX</w:t>
      </w:r>
      <w:r w:rsidR="00882546">
        <w:rPr>
          <w:rFonts w:ascii="Verdana" w:hAnsi="Verdana"/>
          <w:i/>
          <w:sz w:val="22"/>
          <w:szCs w:val="22"/>
          <w:lang w:val="es-CR"/>
        </w:rPr>
        <w:t>, hasta tanto no sean solventadas las limitaciones no solo de infraestructura sino primordialmente de recursos humanos que les permita a las autoridades (Consejo de Puestos Fronterizos Terrestres y de Migración y Extranjería) controlar y contener el crecimiento de flujos migratorios por este paso.”</w:t>
      </w:r>
      <w:r w:rsidR="00882546" w:rsidRPr="00BF3322">
        <w:rPr>
          <w:rFonts w:ascii="Verdana" w:hAnsi="Verdana"/>
          <w:i/>
          <w:sz w:val="22"/>
          <w:szCs w:val="22"/>
          <w:lang w:val="es-CR"/>
        </w:rPr>
        <w:t xml:space="preserve">. </w:t>
      </w:r>
      <w:r w:rsidR="00882546">
        <w:rPr>
          <w:rFonts w:ascii="Verdana" w:hAnsi="Verdana"/>
          <w:sz w:val="22"/>
          <w:szCs w:val="22"/>
          <w:lang w:val="es-MX"/>
        </w:rPr>
        <w:t xml:space="preserve"> (Léanse folios del 17 al 21 del expediente administrativo).</w:t>
      </w:r>
    </w:p>
    <w:p w:rsidR="00184A15" w:rsidRPr="00AC56B7" w:rsidRDefault="00184A15" w:rsidP="00184A15">
      <w:pPr>
        <w:pStyle w:val="Sinespaciado"/>
        <w:spacing w:line="276" w:lineRule="auto"/>
        <w:jc w:val="both"/>
        <w:rPr>
          <w:rFonts w:ascii="Verdana" w:hAnsi="Verdana"/>
          <w:b/>
          <w:sz w:val="22"/>
          <w:szCs w:val="22"/>
        </w:rPr>
      </w:pPr>
    </w:p>
    <w:p w:rsidR="00882546" w:rsidRDefault="00184A15" w:rsidP="00882546">
      <w:pPr>
        <w:pStyle w:val="Sinespaciado"/>
        <w:spacing w:line="276" w:lineRule="auto"/>
        <w:jc w:val="both"/>
        <w:rPr>
          <w:rFonts w:ascii="Verdana" w:hAnsi="Verdana"/>
          <w:b/>
          <w:sz w:val="22"/>
          <w:szCs w:val="22"/>
          <w:lang w:val="es-MX"/>
        </w:rPr>
      </w:pPr>
      <w:r w:rsidRPr="00AC56B7">
        <w:rPr>
          <w:rFonts w:ascii="Verdana" w:hAnsi="Verdana"/>
          <w:b/>
          <w:sz w:val="22"/>
          <w:szCs w:val="22"/>
        </w:rPr>
        <w:t xml:space="preserve">B).- </w:t>
      </w:r>
      <w:r w:rsidR="00882546">
        <w:rPr>
          <w:rFonts w:ascii="Verdana" w:hAnsi="Verdana"/>
          <w:b/>
          <w:sz w:val="22"/>
          <w:szCs w:val="22"/>
          <w:lang w:val="es-MX"/>
        </w:rPr>
        <w:t>La recurrente en su libelo</w:t>
      </w:r>
      <w:r w:rsidR="00882546">
        <w:rPr>
          <w:rFonts w:ascii="Verdana" w:hAnsi="Verdana" w:cs="Arial"/>
          <w:b/>
          <w:sz w:val="22"/>
          <w:szCs w:val="22"/>
        </w:rPr>
        <w:t xml:space="preserve">, </w:t>
      </w:r>
      <w:r w:rsidR="00882546">
        <w:rPr>
          <w:rFonts w:ascii="Verdana" w:hAnsi="Verdana" w:cs="Arial"/>
          <w:sz w:val="22"/>
          <w:szCs w:val="22"/>
        </w:rPr>
        <w:t xml:space="preserve">indica que se advierte que la Junta Directiva del Consejo de Transporte Público, se escuda en la ineficiencia de la Administración para rechazar su solicitud, pues el único argumento ahora es que la autoridades de Comercio Exterior no están preparadas para controlar </w:t>
      </w:r>
      <w:r w:rsidR="00882546">
        <w:rPr>
          <w:rFonts w:ascii="Verdana" w:hAnsi="Verdana" w:cs="Arial"/>
          <w:sz w:val="22"/>
          <w:szCs w:val="22"/>
        </w:rPr>
        <w:lastRenderedPageBreak/>
        <w:t>los flujos migratorios; tal argumento lo que verifica es que en realidad el CTP no ha ejercido su competencia y se ha apartado del mandato del numeral 15 del Decreto Ejecutivo número 26 del 10 de noviembre de 1965. Ya paso casi un año desde la nota de los personeros del Ministerio de Comercio Exterior por lo que no se puede seguir sustentando el Consejo en la ineficiencia de otra Administración, rehuyendo sus propias obligacio</w:t>
      </w:r>
      <w:r w:rsidR="00A5733A">
        <w:rPr>
          <w:rFonts w:ascii="Verdana" w:hAnsi="Verdana" w:cs="Arial"/>
          <w:sz w:val="22"/>
          <w:szCs w:val="22"/>
        </w:rPr>
        <w:t>nes y realizando el respectivo e</w:t>
      </w:r>
      <w:r w:rsidR="00882546">
        <w:rPr>
          <w:rFonts w:ascii="Verdana" w:hAnsi="Verdana" w:cs="Arial"/>
          <w:sz w:val="22"/>
          <w:szCs w:val="22"/>
        </w:rPr>
        <w:t>studio técnico de necesidad del servicio que es lo que ellos han solicitado y que desean que se haga.  Al sustentar el acuerdo impugnado en la nota de Comercio Exterior se v</w:t>
      </w:r>
      <w:r w:rsidR="00A5733A">
        <w:rPr>
          <w:rFonts w:ascii="Verdana" w:hAnsi="Verdana" w:cs="Arial"/>
          <w:sz w:val="22"/>
          <w:szCs w:val="22"/>
        </w:rPr>
        <w:t>icia de nulidad el acto por el m</w:t>
      </w:r>
      <w:r w:rsidR="00882546">
        <w:rPr>
          <w:rFonts w:ascii="Verdana" w:hAnsi="Verdana" w:cs="Arial"/>
          <w:sz w:val="22"/>
          <w:szCs w:val="22"/>
        </w:rPr>
        <w:t>otivo</w:t>
      </w:r>
      <w:r w:rsidR="00602163">
        <w:rPr>
          <w:rFonts w:ascii="Verdana" w:hAnsi="Verdana" w:cs="Arial"/>
          <w:sz w:val="22"/>
          <w:szCs w:val="22"/>
        </w:rPr>
        <w:t>,</w:t>
      </w:r>
      <w:r w:rsidR="00882546">
        <w:rPr>
          <w:rFonts w:ascii="Verdana" w:hAnsi="Verdana" w:cs="Arial"/>
          <w:sz w:val="22"/>
          <w:szCs w:val="22"/>
        </w:rPr>
        <w:t xml:space="preserve"> pues éste no existe</w:t>
      </w:r>
      <w:r w:rsidR="00602163">
        <w:rPr>
          <w:rFonts w:ascii="Verdana" w:hAnsi="Verdana" w:cs="Arial"/>
          <w:sz w:val="22"/>
          <w:szCs w:val="22"/>
        </w:rPr>
        <w:t>,</w:t>
      </w:r>
      <w:r w:rsidR="00882546">
        <w:rPr>
          <w:rFonts w:ascii="Verdana" w:hAnsi="Verdana" w:cs="Arial"/>
          <w:sz w:val="22"/>
          <w:szCs w:val="22"/>
        </w:rPr>
        <w:t xml:space="preserve"> ya que no justifica no cumplir con el mandado jurídico del CTP de realizar el estudio técnico de necesidad del s</w:t>
      </w:r>
      <w:r w:rsidR="00A5733A">
        <w:rPr>
          <w:rFonts w:ascii="Verdana" w:hAnsi="Verdana" w:cs="Arial"/>
          <w:sz w:val="22"/>
          <w:szCs w:val="22"/>
        </w:rPr>
        <w:t>ervicio.  Solicita se acoja el r</w:t>
      </w:r>
      <w:r w:rsidR="00882546">
        <w:rPr>
          <w:rFonts w:ascii="Verdana" w:hAnsi="Verdana" w:cs="Arial"/>
          <w:sz w:val="22"/>
          <w:szCs w:val="22"/>
        </w:rPr>
        <w:t>ecurso se anule el acto impugnado y se ordene la realizac</w:t>
      </w:r>
      <w:r w:rsidR="00602163">
        <w:rPr>
          <w:rFonts w:ascii="Verdana" w:hAnsi="Verdana" w:cs="Arial"/>
          <w:sz w:val="22"/>
          <w:szCs w:val="22"/>
        </w:rPr>
        <w:t xml:space="preserve">ión de los estudios técnicos que </w:t>
      </w:r>
      <w:r w:rsidR="00882546">
        <w:rPr>
          <w:rFonts w:ascii="Verdana" w:hAnsi="Verdana" w:cs="Arial"/>
          <w:sz w:val="22"/>
          <w:szCs w:val="22"/>
        </w:rPr>
        <w:t>ordena el artículo 15 del Reglamento de Transporte Internacional de Personas. (</w:t>
      </w:r>
      <w:proofErr w:type="spellStart"/>
      <w:r w:rsidR="00882546">
        <w:rPr>
          <w:rFonts w:ascii="Verdana" w:hAnsi="Verdana" w:cs="Arial"/>
          <w:sz w:val="22"/>
          <w:szCs w:val="22"/>
        </w:rPr>
        <w:t>Léan</w:t>
      </w:r>
      <w:proofErr w:type="spellEnd"/>
      <w:r w:rsidR="00882546">
        <w:rPr>
          <w:rFonts w:ascii="Verdana" w:hAnsi="Verdana"/>
          <w:sz w:val="22"/>
          <w:szCs w:val="22"/>
          <w:lang w:val="es-MX"/>
        </w:rPr>
        <w:t xml:space="preserve">se folios del 9 al </w:t>
      </w:r>
      <w:r w:rsidR="00A5733A">
        <w:rPr>
          <w:rFonts w:ascii="Verdana" w:hAnsi="Verdana"/>
          <w:sz w:val="22"/>
          <w:szCs w:val="22"/>
          <w:lang w:val="es-MX"/>
        </w:rPr>
        <w:t>16 del</w:t>
      </w:r>
      <w:r w:rsidR="00882546">
        <w:rPr>
          <w:rFonts w:ascii="Verdana" w:hAnsi="Verdana"/>
          <w:sz w:val="22"/>
          <w:szCs w:val="22"/>
          <w:lang w:val="es-MX"/>
        </w:rPr>
        <w:t xml:space="preserve"> expediente administrativo)</w:t>
      </w:r>
    </w:p>
    <w:p w:rsidR="00184A15" w:rsidRPr="00AC56B7" w:rsidRDefault="00184A15" w:rsidP="00184A15">
      <w:pPr>
        <w:pStyle w:val="Sinespaciado"/>
        <w:spacing w:line="276" w:lineRule="auto"/>
        <w:jc w:val="both"/>
        <w:rPr>
          <w:rFonts w:ascii="Verdana" w:hAnsi="Verdana"/>
          <w:b/>
          <w:sz w:val="22"/>
          <w:szCs w:val="22"/>
        </w:rPr>
      </w:pPr>
    </w:p>
    <w:p w:rsidR="00882546" w:rsidRPr="00536308" w:rsidRDefault="00184A15" w:rsidP="00882546">
      <w:pPr>
        <w:pStyle w:val="Sinespaciado"/>
        <w:spacing w:line="276" w:lineRule="auto"/>
        <w:jc w:val="both"/>
        <w:rPr>
          <w:rFonts w:ascii="Verdana" w:hAnsi="Verdana"/>
          <w:sz w:val="22"/>
          <w:szCs w:val="22"/>
          <w:lang w:val="es-MX"/>
        </w:rPr>
      </w:pPr>
      <w:r w:rsidRPr="00AC56B7">
        <w:rPr>
          <w:rFonts w:ascii="Verdana" w:hAnsi="Verdana"/>
          <w:b/>
          <w:sz w:val="22"/>
          <w:szCs w:val="22"/>
        </w:rPr>
        <w:t>C).-</w:t>
      </w:r>
      <w:r w:rsidRPr="00AC56B7">
        <w:rPr>
          <w:rFonts w:ascii="Verdana" w:hAnsi="Verdana"/>
          <w:sz w:val="22"/>
          <w:szCs w:val="22"/>
        </w:rPr>
        <w:t xml:space="preserve"> </w:t>
      </w:r>
      <w:r w:rsidR="00882546">
        <w:rPr>
          <w:rFonts w:ascii="Verdana" w:hAnsi="Verdana"/>
          <w:sz w:val="22"/>
          <w:szCs w:val="22"/>
          <w:lang w:val="es-MX"/>
        </w:rPr>
        <w:t>L</w:t>
      </w:r>
      <w:r w:rsidR="00882546" w:rsidRPr="00536308">
        <w:rPr>
          <w:rFonts w:ascii="Verdana" w:hAnsi="Verdana"/>
          <w:sz w:val="22"/>
          <w:szCs w:val="22"/>
          <w:lang w:val="es-MX"/>
        </w:rPr>
        <w:t xml:space="preserve">a Junta Directiva del Consejo de Transporte Público </w:t>
      </w:r>
      <w:r w:rsidR="00882546">
        <w:rPr>
          <w:rFonts w:ascii="Verdana" w:hAnsi="Verdana"/>
          <w:sz w:val="22"/>
          <w:szCs w:val="22"/>
          <w:lang w:val="es-MX"/>
        </w:rPr>
        <w:t>m</w:t>
      </w:r>
      <w:r w:rsidR="00882546" w:rsidRPr="00536308">
        <w:rPr>
          <w:rFonts w:ascii="Verdana" w:hAnsi="Verdana"/>
          <w:sz w:val="22"/>
          <w:szCs w:val="22"/>
          <w:lang w:val="es-MX"/>
        </w:rPr>
        <w:t xml:space="preserve">ediante su </w:t>
      </w:r>
      <w:r w:rsidR="00882546" w:rsidRPr="00D50521">
        <w:rPr>
          <w:rFonts w:ascii="Verdana" w:hAnsi="Verdana"/>
          <w:b/>
          <w:sz w:val="22"/>
          <w:szCs w:val="22"/>
          <w:lang w:val="es-MX"/>
        </w:rPr>
        <w:t xml:space="preserve">Acuerdo número </w:t>
      </w:r>
      <w:r w:rsidR="00882546">
        <w:rPr>
          <w:rFonts w:ascii="Verdana" w:hAnsi="Verdana"/>
          <w:b/>
          <w:sz w:val="22"/>
          <w:szCs w:val="22"/>
          <w:lang w:val="es-MX"/>
        </w:rPr>
        <w:t>7.4 de la Sesión Ordinaria 21-2016 del 19 de abril de 2016</w:t>
      </w:r>
      <w:r w:rsidR="00882546" w:rsidRPr="00536308">
        <w:rPr>
          <w:rFonts w:ascii="Verdana" w:hAnsi="Verdana"/>
          <w:sz w:val="22"/>
          <w:szCs w:val="22"/>
          <w:lang w:val="es-MX"/>
        </w:rPr>
        <w:t xml:space="preserve">, </w:t>
      </w:r>
      <w:r w:rsidR="00882546">
        <w:rPr>
          <w:rFonts w:ascii="Verdana" w:hAnsi="Verdana"/>
          <w:sz w:val="22"/>
          <w:szCs w:val="22"/>
          <w:lang w:val="es-MX"/>
        </w:rPr>
        <w:t xml:space="preserve">acoge el informe de la Dirección de Asuntos Jurídicos </w:t>
      </w:r>
      <w:r w:rsidR="00882546" w:rsidRPr="00BE6881">
        <w:rPr>
          <w:rFonts w:ascii="Verdana" w:hAnsi="Verdana"/>
          <w:b/>
          <w:sz w:val="22"/>
          <w:szCs w:val="22"/>
          <w:lang w:val="es-MX"/>
        </w:rPr>
        <w:t>DAJ-</w:t>
      </w:r>
      <w:r w:rsidR="00882546">
        <w:rPr>
          <w:rFonts w:ascii="Verdana" w:hAnsi="Verdana"/>
          <w:b/>
          <w:sz w:val="22"/>
          <w:szCs w:val="22"/>
          <w:lang w:val="es-MX"/>
        </w:rPr>
        <w:t>2016001394 de 14 de abril de 2016</w:t>
      </w:r>
      <w:r w:rsidR="00882546">
        <w:rPr>
          <w:rFonts w:ascii="Verdana" w:hAnsi="Verdana"/>
          <w:sz w:val="22"/>
          <w:szCs w:val="22"/>
          <w:lang w:val="es-MX"/>
        </w:rPr>
        <w:t xml:space="preserve"> y acuerda</w:t>
      </w:r>
      <w:r w:rsidR="00882546" w:rsidRPr="00536308">
        <w:rPr>
          <w:rFonts w:ascii="Verdana" w:hAnsi="Verdana"/>
          <w:sz w:val="22"/>
          <w:szCs w:val="22"/>
          <w:lang w:val="es-MX"/>
        </w:rPr>
        <w:t xml:space="preserve"> rechazar el Recurso de Revocatoria </w:t>
      </w:r>
      <w:r w:rsidR="00882546">
        <w:rPr>
          <w:rFonts w:ascii="Verdana" w:hAnsi="Verdana"/>
          <w:sz w:val="22"/>
          <w:szCs w:val="22"/>
          <w:lang w:val="es-MX"/>
        </w:rPr>
        <w:t>y la Nulidad concomitante interpuestos</w:t>
      </w:r>
      <w:r w:rsidR="00882546" w:rsidRPr="00536308">
        <w:rPr>
          <w:rFonts w:ascii="Verdana" w:hAnsi="Verdana"/>
          <w:sz w:val="22"/>
          <w:szCs w:val="22"/>
          <w:lang w:val="es-MX"/>
        </w:rPr>
        <w:t xml:space="preserve"> por </w:t>
      </w:r>
      <w:r w:rsidR="00882546">
        <w:rPr>
          <w:rFonts w:ascii="Verdana" w:hAnsi="Verdana"/>
          <w:sz w:val="22"/>
          <w:szCs w:val="22"/>
          <w:lang w:val="es-MX"/>
        </w:rPr>
        <w:t>improcedentes, dado que considera fue bien rechazado por cuanto existe una solicitud del Consejo de Puestos Fronterizos Terrestres, para que no se autoricen rutas internacionales de autobuses, lo que constituye para el CTP una cuestión de seguridad y soberanía nacional,  por otro lado no encuentra los vicios de nulidad apuntados por la recurrente e indica que es potestad de la administración otorgar o no los permisos como el solicitado y en el presente caso es clara su negativa pues en dos oportunidades anteriores se lo ha negado a la recurrente.(Léanse folios del 1 al 7 del expediente administrativo)</w:t>
      </w:r>
      <w:r w:rsidR="00882546" w:rsidRPr="00536308">
        <w:rPr>
          <w:rFonts w:ascii="Verdana" w:hAnsi="Verdana"/>
          <w:sz w:val="22"/>
          <w:szCs w:val="22"/>
          <w:lang w:val="es-MX"/>
        </w:rPr>
        <w:t>.</w:t>
      </w:r>
    </w:p>
    <w:p w:rsidR="00184A15" w:rsidRPr="00882546" w:rsidRDefault="00184A15" w:rsidP="00184A15">
      <w:pPr>
        <w:pStyle w:val="Sinespaciado"/>
        <w:spacing w:line="276" w:lineRule="auto"/>
        <w:jc w:val="both"/>
        <w:rPr>
          <w:rFonts w:ascii="Verdana" w:hAnsi="Verdana"/>
          <w:b/>
          <w:sz w:val="22"/>
          <w:szCs w:val="22"/>
          <w:lang w:val="es-MX"/>
        </w:rPr>
      </w:pPr>
    </w:p>
    <w:p w:rsidR="00882546" w:rsidRDefault="00882546" w:rsidP="00184A15">
      <w:pPr>
        <w:pStyle w:val="Sinespaciado"/>
        <w:spacing w:line="276" w:lineRule="auto"/>
        <w:jc w:val="both"/>
        <w:rPr>
          <w:rFonts w:ascii="Verdana" w:hAnsi="Verdana"/>
          <w:b/>
          <w:sz w:val="22"/>
          <w:szCs w:val="22"/>
          <w:lang w:val="es-MX"/>
        </w:rPr>
      </w:pPr>
      <w:r w:rsidRPr="00882546">
        <w:rPr>
          <w:rFonts w:ascii="Verdana" w:hAnsi="Verdana"/>
          <w:b/>
          <w:sz w:val="22"/>
          <w:szCs w:val="22"/>
          <w:lang w:val="es-MX"/>
        </w:rPr>
        <w:t>D).-</w:t>
      </w:r>
      <w:r>
        <w:rPr>
          <w:rFonts w:ascii="Verdana" w:hAnsi="Verdana"/>
          <w:b/>
          <w:sz w:val="22"/>
          <w:szCs w:val="22"/>
          <w:lang w:val="es-MX"/>
        </w:rPr>
        <w:t xml:space="preserve"> </w:t>
      </w:r>
      <w:r>
        <w:rPr>
          <w:rFonts w:ascii="Verdana" w:hAnsi="Verdana"/>
          <w:sz w:val="22"/>
          <w:szCs w:val="22"/>
          <w:lang w:val="es-MX"/>
        </w:rPr>
        <w:t xml:space="preserve">El Consejo de Puestos Fronterizos Terrestres por medio de su presidente </w:t>
      </w:r>
      <w:r w:rsidR="002C5FF2">
        <w:rPr>
          <w:rFonts w:ascii="Verdana" w:hAnsi="Verdana"/>
          <w:b/>
          <w:sz w:val="22"/>
          <w:szCs w:val="22"/>
          <w:lang w:val="es-MX"/>
        </w:rPr>
        <w:t>XXX</w:t>
      </w:r>
      <w:r w:rsidRPr="00AE7AD0">
        <w:rPr>
          <w:rFonts w:ascii="Verdana" w:hAnsi="Verdana"/>
          <w:b/>
          <w:sz w:val="22"/>
          <w:szCs w:val="22"/>
          <w:lang w:val="es-MX"/>
        </w:rPr>
        <w:t>, dirige el oficio CPFT-00015-15 de 20 de febrero de 2015</w:t>
      </w:r>
      <w:r>
        <w:rPr>
          <w:rFonts w:ascii="Verdana" w:hAnsi="Verdana"/>
          <w:sz w:val="22"/>
          <w:szCs w:val="22"/>
          <w:lang w:val="es-MX"/>
        </w:rPr>
        <w:t xml:space="preserve">, al entonces ministro de Obras Públicas y Transportes señor </w:t>
      </w:r>
      <w:r w:rsidR="002C5FF2">
        <w:rPr>
          <w:rFonts w:ascii="Verdana" w:hAnsi="Verdana"/>
          <w:b/>
          <w:sz w:val="22"/>
          <w:szCs w:val="22"/>
          <w:lang w:val="es-MX"/>
        </w:rPr>
        <w:t>XXX</w:t>
      </w:r>
      <w:r>
        <w:rPr>
          <w:rFonts w:ascii="Verdana" w:hAnsi="Verdana"/>
          <w:sz w:val="22"/>
          <w:szCs w:val="22"/>
          <w:lang w:val="es-MX"/>
        </w:rPr>
        <w:t xml:space="preserve"> y en dicho documento comunica acuerdo interinstitucional que se tomó y que indica</w:t>
      </w:r>
      <w:r w:rsidRPr="00AE7AD0">
        <w:rPr>
          <w:rFonts w:ascii="Verdana" w:hAnsi="Verdana"/>
          <w:i/>
          <w:sz w:val="22"/>
          <w:szCs w:val="22"/>
          <w:lang w:val="es-MX"/>
        </w:rPr>
        <w:t xml:space="preserve">: “solicitar al Consejo de Transporte Público que no autoricen rutas internacionales de autobuses a través del paso de </w:t>
      </w:r>
      <w:r w:rsidR="002C5FF2">
        <w:rPr>
          <w:rFonts w:ascii="Verdana" w:hAnsi="Verdana"/>
          <w:i/>
          <w:sz w:val="22"/>
          <w:szCs w:val="22"/>
          <w:lang w:val="es-MX"/>
        </w:rPr>
        <w:t>XXX</w:t>
      </w:r>
      <w:r w:rsidRPr="00AE7AD0">
        <w:rPr>
          <w:rFonts w:ascii="Verdana" w:hAnsi="Verdana"/>
          <w:i/>
          <w:sz w:val="22"/>
          <w:szCs w:val="22"/>
          <w:lang w:val="es-MX"/>
        </w:rPr>
        <w:t xml:space="preserve">, e identificar la conveniencia de que las rutas que actualmente lleguen a </w:t>
      </w:r>
      <w:r w:rsidR="002C5FF2">
        <w:rPr>
          <w:rFonts w:ascii="Verdana" w:hAnsi="Verdana"/>
          <w:i/>
          <w:sz w:val="22"/>
          <w:szCs w:val="22"/>
          <w:lang w:val="es-MX"/>
        </w:rPr>
        <w:t>XXX</w:t>
      </w:r>
      <w:r w:rsidRPr="00AE7AD0">
        <w:rPr>
          <w:rFonts w:ascii="Verdana" w:hAnsi="Verdana"/>
          <w:i/>
          <w:sz w:val="22"/>
          <w:szCs w:val="22"/>
          <w:lang w:val="es-MX"/>
        </w:rPr>
        <w:t xml:space="preserve"> se extiendan hasta el puesto fronterizo.”</w:t>
      </w:r>
      <w:r w:rsidRPr="00AE7AD0">
        <w:rPr>
          <w:rFonts w:ascii="Verdana" w:hAnsi="Verdana"/>
          <w:sz w:val="22"/>
          <w:szCs w:val="22"/>
          <w:lang w:val="es-MX"/>
        </w:rPr>
        <w:t xml:space="preserve"> </w:t>
      </w:r>
      <w:r>
        <w:rPr>
          <w:rFonts w:ascii="Verdana" w:hAnsi="Verdana"/>
          <w:sz w:val="22"/>
          <w:szCs w:val="22"/>
          <w:lang w:val="es-MX"/>
        </w:rPr>
        <w:t>(Léase folio 22 del expediente administrativo)</w:t>
      </w:r>
      <w:r w:rsidRPr="00536308">
        <w:rPr>
          <w:rFonts w:ascii="Verdana" w:hAnsi="Verdana"/>
          <w:sz w:val="22"/>
          <w:szCs w:val="22"/>
          <w:lang w:val="es-MX"/>
        </w:rPr>
        <w:t>.</w:t>
      </w:r>
    </w:p>
    <w:p w:rsidR="00882546" w:rsidRDefault="00882546" w:rsidP="00184A15">
      <w:pPr>
        <w:pStyle w:val="Sinespaciado"/>
        <w:spacing w:line="276" w:lineRule="auto"/>
        <w:jc w:val="both"/>
        <w:rPr>
          <w:rFonts w:ascii="Verdana" w:hAnsi="Verdana"/>
          <w:b/>
          <w:sz w:val="22"/>
          <w:szCs w:val="22"/>
          <w:lang w:val="es-MX"/>
        </w:rPr>
      </w:pPr>
    </w:p>
    <w:p w:rsidR="00882546" w:rsidRPr="00AE7AD0" w:rsidRDefault="00882546" w:rsidP="00882546">
      <w:pPr>
        <w:pStyle w:val="Sinespaciado"/>
        <w:spacing w:line="276" w:lineRule="auto"/>
        <w:jc w:val="both"/>
        <w:rPr>
          <w:rFonts w:ascii="Verdana" w:hAnsi="Verdana"/>
          <w:sz w:val="22"/>
          <w:szCs w:val="22"/>
          <w:lang w:val="es-MX"/>
        </w:rPr>
      </w:pPr>
      <w:r>
        <w:rPr>
          <w:rFonts w:ascii="Verdana" w:hAnsi="Verdana"/>
          <w:b/>
          <w:sz w:val="22"/>
          <w:szCs w:val="22"/>
          <w:lang w:val="es-MX"/>
        </w:rPr>
        <w:t xml:space="preserve">E).- </w:t>
      </w:r>
      <w:r>
        <w:rPr>
          <w:rFonts w:ascii="Verdana" w:hAnsi="Verdana"/>
          <w:sz w:val="22"/>
          <w:szCs w:val="22"/>
          <w:lang w:val="es-MX"/>
        </w:rPr>
        <w:t xml:space="preserve">En respuesta a prevención que se le hiciera por parte de este Tribunal Administrativo de Transporte, el día 18 de mayo de 2016 la empresa </w:t>
      </w:r>
      <w:r w:rsidR="002C5FF2">
        <w:rPr>
          <w:rFonts w:ascii="Verdana" w:hAnsi="Verdana" w:cs="Arial"/>
          <w:b/>
          <w:sz w:val="22"/>
          <w:szCs w:val="22"/>
        </w:rPr>
        <w:t>T.D.N.</w:t>
      </w:r>
      <w:r>
        <w:rPr>
          <w:rFonts w:ascii="Verdana" w:hAnsi="Verdana"/>
          <w:b/>
          <w:sz w:val="22"/>
          <w:szCs w:val="22"/>
          <w:lang w:val="es-MX"/>
        </w:rPr>
        <w:t xml:space="preserve">, </w:t>
      </w:r>
      <w:r>
        <w:rPr>
          <w:rFonts w:ascii="Verdana" w:hAnsi="Verdana"/>
          <w:sz w:val="22"/>
          <w:szCs w:val="22"/>
          <w:lang w:val="es-MX"/>
        </w:rPr>
        <w:t xml:space="preserve">se apersona y manifiesta que extrañamente con razones infundadas el Consejo de Transporte Público se niega a ejercer sus potestades dadas mediante Decreto 26 de 10 de noviembre de 1965 y sustenta su negativa en  </w:t>
      </w:r>
      <w:r>
        <w:rPr>
          <w:rFonts w:ascii="Verdana" w:hAnsi="Verdana"/>
          <w:sz w:val="22"/>
          <w:szCs w:val="22"/>
          <w:lang w:val="es-MX"/>
        </w:rPr>
        <w:lastRenderedPageBreak/>
        <w:t>una excusa improbada de una supuesta petición de un Viceministro de Comercio Exterior que no puede vincular con infundadas razones al ente rector de la materia.  Se le niega por tercera vez el permiso que presenta, por lo que solicita al Tribunal Administrativo de Transporte que le ordene al CTP que conozca por el fondo la petición que han presentado, pues mantiene sus argumentos presentados en el Recurso de Revocatoria en el sentido de que  evadir la realización del estudio técnico para valorar la necesidad y procedencia del servicio, es ignorar los verdaderos antecedentes de hecho y jurídicos que deben motivar la actuación administrativa;  pues ignorar la necesidad del servicio que a simple vista ya se puede apreciar en el puesto fronterizo, introduce un vicio de nulidad en el acuerdo impugnado. (Léanse folios del 52 al 63 del expediente administrativo)</w:t>
      </w:r>
    </w:p>
    <w:p w:rsidR="00184A15" w:rsidRPr="00AC56B7" w:rsidRDefault="00184A15" w:rsidP="00184A15">
      <w:pPr>
        <w:jc w:val="both"/>
        <w:rPr>
          <w:rFonts w:ascii="Verdana" w:hAnsi="Verdana"/>
          <w:b/>
          <w:sz w:val="22"/>
          <w:szCs w:val="22"/>
          <w:lang w:val="es-MX"/>
        </w:rPr>
      </w:pPr>
    </w:p>
    <w:p w:rsidR="00184A15" w:rsidRPr="00AC56B7" w:rsidRDefault="00184A15" w:rsidP="00184A15">
      <w:pPr>
        <w:jc w:val="both"/>
        <w:rPr>
          <w:rFonts w:ascii="Verdana" w:hAnsi="Verdana"/>
          <w:b/>
          <w:sz w:val="22"/>
          <w:szCs w:val="22"/>
        </w:rPr>
      </w:pPr>
      <w:r w:rsidRPr="00AC56B7">
        <w:rPr>
          <w:rFonts w:ascii="Verdana" w:hAnsi="Verdana"/>
          <w:b/>
          <w:sz w:val="22"/>
          <w:szCs w:val="22"/>
        </w:rPr>
        <w:t xml:space="preserve">4.- HECHOS NO PROBADOS: </w:t>
      </w:r>
      <w:r>
        <w:rPr>
          <w:rFonts w:ascii="Verdana" w:hAnsi="Verdana"/>
          <w:sz w:val="22"/>
          <w:szCs w:val="22"/>
        </w:rPr>
        <w:t>Ninguno de relevancia para el caso</w:t>
      </w:r>
      <w:r w:rsidRPr="00AC56B7">
        <w:rPr>
          <w:rFonts w:ascii="Verdana" w:hAnsi="Verdana"/>
          <w:sz w:val="22"/>
          <w:szCs w:val="22"/>
        </w:rPr>
        <w:t xml:space="preserve">. </w:t>
      </w:r>
    </w:p>
    <w:p w:rsidR="00184A15" w:rsidRPr="00AC56B7" w:rsidRDefault="00184A15" w:rsidP="00184A15">
      <w:pPr>
        <w:jc w:val="both"/>
        <w:rPr>
          <w:rFonts w:ascii="Verdana" w:hAnsi="Verdana"/>
          <w:b/>
          <w:sz w:val="22"/>
          <w:szCs w:val="22"/>
        </w:rPr>
      </w:pPr>
    </w:p>
    <w:p w:rsidR="008C2EFF" w:rsidRDefault="008C2EFF" w:rsidP="00184A15">
      <w:pPr>
        <w:jc w:val="both"/>
        <w:rPr>
          <w:rFonts w:ascii="Verdana" w:hAnsi="Verdana"/>
          <w:b/>
          <w:sz w:val="22"/>
          <w:szCs w:val="22"/>
        </w:rPr>
      </w:pPr>
      <w:r>
        <w:rPr>
          <w:rFonts w:ascii="Verdana" w:hAnsi="Verdana"/>
          <w:b/>
          <w:sz w:val="22"/>
          <w:szCs w:val="22"/>
        </w:rPr>
        <w:t>5.- SOBRE EL FONDO</w:t>
      </w:r>
    </w:p>
    <w:p w:rsidR="008C2EFF" w:rsidRDefault="008C2EFF" w:rsidP="00184A15">
      <w:pPr>
        <w:jc w:val="both"/>
        <w:rPr>
          <w:rFonts w:ascii="Verdana" w:hAnsi="Verdana"/>
          <w:b/>
          <w:sz w:val="22"/>
          <w:szCs w:val="22"/>
        </w:rPr>
      </w:pPr>
    </w:p>
    <w:p w:rsidR="008C2EFF" w:rsidRDefault="008C2EFF" w:rsidP="00184A15">
      <w:pPr>
        <w:jc w:val="both"/>
        <w:rPr>
          <w:rFonts w:ascii="Verdana" w:hAnsi="Verdana"/>
          <w:b/>
          <w:sz w:val="22"/>
          <w:szCs w:val="22"/>
        </w:rPr>
      </w:pPr>
      <w:r>
        <w:rPr>
          <w:rFonts w:ascii="Verdana" w:hAnsi="Verdana"/>
          <w:b/>
          <w:sz w:val="22"/>
          <w:szCs w:val="22"/>
        </w:rPr>
        <w:t>OBJETO DEL RECURSO</w:t>
      </w:r>
    </w:p>
    <w:p w:rsidR="008C2EFF" w:rsidRDefault="008C2EFF" w:rsidP="00184A15">
      <w:pPr>
        <w:jc w:val="both"/>
        <w:rPr>
          <w:rFonts w:ascii="Verdana" w:hAnsi="Verdana"/>
          <w:b/>
          <w:sz w:val="22"/>
          <w:szCs w:val="22"/>
        </w:rPr>
      </w:pPr>
    </w:p>
    <w:p w:rsidR="008C2EFF" w:rsidRPr="008C2EFF" w:rsidRDefault="008C2EFF" w:rsidP="00184A15">
      <w:pPr>
        <w:jc w:val="both"/>
        <w:rPr>
          <w:rFonts w:ascii="Verdana" w:hAnsi="Verdana"/>
          <w:b/>
          <w:sz w:val="22"/>
          <w:szCs w:val="22"/>
        </w:rPr>
      </w:pPr>
      <w:r>
        <w:rPr>
          <w:rFonts w:ascii="Verdana" w:hAnsi="Verdana"/>
          <w:sz w:val="22"/>
          <w:szCs w:val="22"/>
        </w:rPr>
        <w:t xml:space="preserve">El presente Recurso tiene por objetivo la anulación del </w:t>
      </w:r>
      <w:r w:rsidRPr="00C5039D">
        <w:rPr>
          <w:rFonts w:ascii="Verdana" w:hAnsi="Verdana" w:cs="Arial"/>
          <w:b/>
          <w:sz w:val="22"/>
          <w:szCs w:val="22"/>
        </w:rPr>
        <w:t xml:space="preserve">Artículo </w:t>
      </w:r>
      <w:r>
        <w:rPr>
          <w:rFonts w:ascii="Verdana" w:hAnsi="Verdana" w:cs="Arial"/>
          <w:b/>
          <w:sz w:val="22"/>
          <w:szCs w:val="22"/>
        </w:rPr>
        <w:t>7.12</w:t>
      </w:r>
      <w:r w:rsidRPr="00C5039D">
        <w:rPr>
          <w:rFonts w:ascii="Verdana" w:hAnsi="Verdana" w:cs="Arial"/>
          <w:b/>
          <w:sz w:val="22"/>
          <w:szCs w:val="22"/>
        </w:rPr>
        <w:t xml:space="preserve"> de la Sesión Ordinaria </w:t>
      </w:r>
      <w:r>
        <w:rPr>
          <w:rFonts w:ascii="Verdana" w:hAnsi="Verdana" w:cs="Arial"/>
          <w:b/>
          <w:sz w:val="22"/>
          <w:szCs w:val="22"/>
        </w:rPr>
        <w:t>02</w:t>
      </w:r>
      <w:r w:rsidRPr="00C5039D">
        <w:rPr>
          <w:rFonts w:ascii="Verdana" w:hAnsi="Verdana" w:cs="Arial"/>
          <w:b/>
          <w:sz w:val="22"/>
          <w:szCs w:val="22"/>
        </w:rPr>
        <w:t>-201</w:t>
      </w:r>
      <w:r>
        <w:rPr>
          <w:rFonts w:ascii="Verdana" w:hAnsi="Verdana" w:cs="Arial"/>
          <w:b/>
          <w:sz w:val="22"/>
          <w:szCs w:val="22"/>
        </w:rPr>
        <w:t>6</w:t>
      </w:r>
      <w:r w:rsidRPr="00C5039D">
        <w:rPr>
          <w:rFonts w:ascii="Verdana" w:hAnsi="Verdana" w:cs="Arial"/>
          <w:b/>
          <w:sz w:val="22"/>
          <w:szCs w:val="22"/>
        </w:rPr>
        <w:t xml:space="preserve"> de </w:t>
      </w:r>
      <w:r>
        <w:rPr>
          <w:rFonts w:ascii="Verdana" w:hAnsi="Verdana" w:cs="Arial"/>
          <w:b/>
          <w:sz w:val="22"/>
          <w:szCs w:val="22"/>
        </w:rPr>
        <w:t xml:space="preserve">13 de enero de 2016, </w:t>
      </w:r>
      <w:r>
        <w:rPr>
          <w:rFonts w:ascii="Verdana" w:hAnsi="Verdana" w:cs="Arial"/>
          <w:sz w:val="22"/>
          <w:szCs w:val="22"/>
        </w:rPr>
        <w:t xml:space="preserve">de modo que se ordene a la Junta Directiva del Consejo de Transporte Público, realizar los estudios técnicos respectivos y otorgar el permiso internacional de transporte remunerado de personas en modalidad autobús a la empresa </w:t>
      </w:r>
      <w:r w:rsidR="002C5FF2">
        <w:rPr>
          <w:rFonts w:ascii="Verdana" w:hAnsi="Verdana" w:cs="Arial"/>
          <w:b/>
          <w:sz w:val="22"/>
          <w:szCs w:val="22"/>
        </w:rPr>
        <w:t>T.D.N.</w:t>
      </w:r>
    </w:p>
    <w:p w:rsidR="008C2EFF" w:rsidRDefault="008C2EFF" w:rsidP="00184A15">
      <w:pPr>
        <w:jc w:val="both"/>
        <w:rPr>
          <w:rFonts w:ascii="Verdana" w:hAnsi="Verdana"/>
          <w:b/>
          <w:sz w:val="22"/>
          <w:szCs w:val="22"/>
        </w:rPr>
      </w:pPr>
    </w:p>
    <w:p w:rsidR="008C2EFF" w:rsidRDefault="008C2EFF" w:rsidP="00184A15">
      <w:pPr>
        <w:jc w:val="both"/>
        <w:rPr>
          <w:rFonts w:ascii="Verdana" w:hAnsi="Verdana"/>
          <w:b/>
          <w:sz w:val="22"/>
          <w:szCs w:val="22"/>
        </w:rPr>
      </w:pPr>
      <w:r>
        <w:rPr>
          <w:rFonts w:ascii="Verdana" w:hAnsi="Verdana"/>
          <w:b/>
          <w:sz w:val="22"/>
          <w:szCs w:val="22"/>
        </w:rPr>
        <w:t>DE LO ACTUADO POR EL CONSEJO DE TRANSPORTE PÚBLICO</w:t>
      </w:r>
    </w:p>
    <w:p w:rsidR="008C2EFF" w:rsidRDefault="008C2EFF" w:rsidP="00184A15">
      <w:pPr>
        <w:jc w:val="both"/>
        <w:rPr>
          <w:rFonts w:ascii="Verdana" w:hAnsi="Verdana"/>
          <w:b/>
          <w:sz w:val="22"/>
          <w:szCs w:val="22"/>
        </w:rPr>
      </w:pPr>
    </w:p>
    <w:p w:rsidR="008C2EFF" w:rsidRDefault="008C2EFF" w:rsidP="00184A15">
      <w:pPr>
        <w:jc w:val="both"/>
        <w:rPr>
          <w:rFonts w:ascii="Verdana" w:hAnsi="Verdana"/>
          <w:b/>
          <w:sz w:val="22"/>
          <w:szCs w:val="22"/>
        </w:rPr>
      </w:pPr>
      <w:r>
        <w:rPr>
          <w:rFonts w:ascii="Verdana" w:hAnsi="Verdana"/>
          <w:sz w:val="22"/>
          <w:szCs w:val="22"/>
          <w:lang w:val="es-MX"/>
        </w:rPr>
        <w:t>L</w:t>
      </w:r>
      <w:r w:rsidRPr="00536308">
        <w:rPr>
          <w:rFonts w:ascii="Verdana" w:hAnsi="Verdana"/>
          <w:sz w:val="22"/>
          <w:szCs w:val="22"/>
          <w:lang w:val="es-MX"/>
        </w:rPr>
        <w:t>a Junta Directiva del Consejo de Transporte Público</w:t>
      </w:r>
      <w:r>
        <w:rPr>
          <w:rFonts w:ascii="Verdana" w:hAnsi="Verdana"/>
          <w:sz w:val="22"/>
          <w:szCs w:val="22"/>
          <w:lang w:val="es-MX"/>
        </w:rPr>
        <w:t>,</w:t>
      </w:r>
      <w:r w:rsidRPr="00536308">
        <w:rPr>
          <w:rFonts w:ascii="Verdana" w:hAnsi="Verdana"/>
          <w:sz w:val="22"/>
          <w:szCs w:val="22"/>
          <w:lang w:val="es-MX"/>
        </w:rPr>
        <w:t xml:space="preserve"> </w:t>
      </w:r>
      <w:r>
        <w:rPr>
          <w:rFonts w:ascii="Verdana" w:hAnsi="Verdana"/>
          <w:sz w:val="22"/>
          <w:szCs w:val="22"/>
          <w:lang w:val="es-MX"/>
        </w:rPr>
        <w:t>m</w:t>
      </w:r>
      <w:r w:rsidRPr="00536308">
        <w:rPr>
          <w:rFonts w:ascii="Verdana" w:hAnsi="Verdana"/>
          <w:sz w:val="22"/>
          <w:szCs w:val="22"/>
          <w:lang w:val="es-MX"/>
        </w:rPr>
        <w:t xml:space="preserve">ediante </w:t>
      </w:r>
      <w:r w:rsidRPr="00C5039D">
        <w:rPr>
          <w:rFonts w:ascii="Verdana" w:hAnsi="Verdana" w:cs="Arial"/>
          <w:b/>
          <w:sz w:val="22"/>
          <w:szCs w:val="22"/>
        </w:rPr>
        <w:t xml:space="preserve">Artículo </w:t>
      </w:r>
      <w:r>
        <w:rPr>
          <w:rFonts w:ascii="Verdana" w:hAnsi="Verdana" w:cs="Arial"/>
          <w:b/>
          <w:sz w:val="22"/>
          <w:szCs w:val="22"/>
        </w:rPr>
        <w:t>7.12</w:t>
      </w:r>
      <w:r w:rsidRPr="00C5039D">
        <w:rPr>
          <w:rFonts w:ascii="Verdana" w:hAnsi="Verdana" w:cs="Arial"/>
          <w:b/>
          <w:sz w:val="22"/>
          <w:szCs w:val="22"/>
        </w:rPr>
        <w:t xml:space="preserve"> de la Sesión Ordinaria </w:t>
      </w:r>
      <w:r>
        <w:rPr>
          <w:rFonts w:ascii="Verdana" w:hAnsi="Verdana" w:cs="Arial"/>
          <w:b/>
          <w:sz w:val="22"/>
          <w:szCs w:val="22"/>
        </w:rPr>
        <w:t>02</w:t>
      </w:r>
      <w:r w:rsidRPr="00C5039D">
        <w:rPr>
          <w:rFonts w:ascii="Verdana" w:hAnsi="Verdana" w:cs="Arial"/>
          <w:b/>
          <w:sz w:val="22"/>
          <w:szCs w:val="22"/>
        </w:rPr>
        <w:t>-201</w:t>
      </w:r>
      <w:r>
        <w:rPr>
          <w:rFonts w:ascii="Verdana" w:hAnsi="Verdana" w:cs="Arial"/>
          <w:b/>
          <w:sz w:val="22"/>
          <w:szCs w:val="22"/>
        </w:rPr>
        <w:t>6</w:t>
      </w:r>
      <w:r w:rsidRPr="00C5039D">
        <w:rPr>
          <w:rFonts w:ascii="Verdana" w:hAnsi="Verdana" w:cs="Arial"/>
          <w:b/>
          <w:sz w:val="22"/>
          <w:szCs w:val="22"/>
        </w:rPr>
        <w:t xml:space="preserve"> de </w:t>
      </w:r>
      <w:r>
        <w:rPr>
          <w:rFonts w:ascii="Verdana" w:hAnsi="Verdana" w:cs="Arial"/>
          <w:b/>
          <w:sz w:val="22"/>
          <w:szCs w:val="22"/>
        </w:rPr>
        <w:t>13 de enero de 2016</w:t>
      </w:r>
      <w:r w:rsidRPr="00536308">
        <w:rPr>
          <w:rFonts w:ascii="Verdana" w:hAnsi="Verdana"/>
          <w:sz w:val="22"/>
          <w:szCs w:val="22"/>
          <w:lang w:val="es-MX"/>
        </w:rPr>
        <w:t xml:space="preserve">, dispuso </w:t>
      </w:r>
      <w:r>
        <w:rPr>
          <w:rFonts w:ascii="Verdana" w:hAnsi="Verdana"/>
          <w:sz w:val="22"/>
          <w:szCs w:val="22"/>
          <w:lang w:val="es-MX"/>
        </w:rPr>
        <w:t>a</w:t>
      </w:r>
      <w:r w:rsidRPr="00536308">
        <w:rPr>
          <w:rFonts w:ascii="Verdana" w:hAnsi="Verdana"/>
          <w:sz w:val="22"/>
          <w:szCs w:val="22"/>
          <w:lang w:val="es-MX"/>
        </w:rPr>
        <w:t>probar</w:t>
      </w:r>
      <w:r>
        <w:rPr>
          <w:rFonts w:ascii="Verdana" w:hAnsi="Verdana"/>
          <w:sz w:val="22"/>
          <w:szCs w:val="22"/>
          <w:lang w:val="es-MX"/>
        </w:rPr>
        <w:t xml:space="preserve"> el informe </w:t>
      </w:r>
      <w:r w:rsidRPr="00E170AC">
        <w:rPr>
          <w:rFonts w:ascii="Verdana" w:hAnsi="Verdana"/>
          <w:b/>
          <w:sz w:val="22"/>
          <w:szCs w:val="22"/>
          <w:lang w:val="es-MX"/>
        </w:rPr>
        <w:t>DTE-2016-0040</w:t>
      </w:r>
      <w:r w:rsidRPr="00536308">
        <w:rPr>
          <w:rFonts w:ascii="Verdana" w:hAnsi="Verdana"/>
          <w:sz w:val="22"/>
          <w:szCs w:val="22"/>
          <w:lang w:val="es-MX"/>
        </w:rPr>
        <w:t xml:space="preserve"> </w:t>
      </w:r>
      <w:r>
        <w:rPr>
          <w:rFonts w:ascii="Verdana" w:hAnsi="Verdana"/>
          <w:sz w:val="22"/>
          <w:szCs w:val="22"/>
          <w:lang w:val="es-MX"/>
        </w:rPr>
        <w:t xml:space="preserve">de la </w:t>
      </w:r>
      <w:r w:rsidRPr="00E170AC">
        <w:rPr>
          <w:rFonts w:ascii="Verdana" w:hAnsi="Verdana"/>
          <w:b/>
          <w:sz w:val="22"/>
          <w:szCs w:val="22"/>
          <w:lang w:val="es-MX"/>
        </w:rPr>
        <w:t>Dirección Técnica</w:t>
      </w:r>
      <w:r>
        <w:rPr>
          <w:rFonts w:ascii="Verdana" w:hAnsi="Verdana"/>
          <w:sz w:val="22"/>
          <w:szCs w:val="22"/>
          <w:lang w:val="es-MX"/>
        </w:rPr>
        <w:t xml:space="preserve"> y en su parte dispositiva determinó: </w:t>
      </w:r>
      <w:r w:rsidRPr="00602163">
        <w:rPr>
          <w:rFonts w:ascii="Verdana" w:hAnsi="Verdana"/>
          <w:i/>
          <w:sz w:val="22"/>
          <w:szCs w:val="22"/>
          <w:lang w:val="es-MX"/>
        </w:rPr>
        <w:t>“</w:t>
      </w:r>
      <w:r w:rsidR="00602163" w:rsidRPr="00602163">
        <w:rPr>
          <w:rFonts w:ascii="Verdana" w:hAnsi="Verdana"/>
          <w:bCs/>
          <w:i/>
          <w:sz w:val="22"/>
          <w:szCs w:val="22"/>
          <w:lang w:val="es-CR"/>
        </w:rPr>
        <w:t>..2</w:t>
      </w:r>
      <w:r w:rsidRPr="00602163">
        <w:rPr>
          <w:rFonts w:ascii="Verdana" w:hAnsi="Verdana"/>
          <w:bCs/>
          <w:i/>
          <w:sz w:val="22"/>
          <w:szCs w:val="22"/>
          <w:lang w:val="es-CR"/>
        </w:rPr>
        <w:t>)</w:t>
      </w:r>
      <w:r w:rsidRPr="00BF3322">
        <w:rPr>
          <w:rFonts w:ascii="Verdana" w:hAnsi="Verdana"/>
          <w:b/>
          <w:bCs/>
          <w:i/>
          <w:sz w:val="22"/>
          <w:szCs w:val="22"/>
          <w:lang w:val="es-CR"/>
        </w:rPr>
        <w:t xml:space="preserve"> </w:t>
      </w:r>
      <w:r w:rsidRPr="00BF3322">
        <w:rPr>
          <w:rFonts w:ascii="Verdana" w:hAnsi="Verdana"/>
          <w:i/>
          <w:sz w:val="22"/>
          <w:szCs w:val="22"/>
          <w:lang w:val="es-CR"/>
        </w:rPr>
        <w:t>Denegar</w:t>
      </w:r>
      <w:r>
        <w:rPr>
          <w:rFonts w:ascii="Verdana" w:hAnsi="Verdana"/>
          <w:i/>
          <w:sz w:val="22"/>
          <w:szCs w:val="22"/>
          <w:lang w:val="es-CR"/>
        </w:rPr>
        <w:t xml:space="preserve"> a la empresa </w:t>
      </w:r>
      <w:r w:rsidR="002C5FF2">
        <w:rPr>
          <w:rFonts w:ascii="Verdana" w:hAnsi="Verdana" w:cs="Arial"/>
          <w:b/>
          <w:sz w:val="22"/>
          <w:szCs w:val="22"/>
        </w:rPr>
        <w:t>T.D.N.</w:t>
      </w:r>
      <w:r>
        <w:rPr>
          <w:rFonts w:ascii="Verdana" w:hAnsi="Verdana"/>
          <w:i/>
          <w:sz w:val="22"/>
          <w:szCs w:val="22"/>
          <w:lang w:val="es-CR"/>
        </w:rPr>
        <w:t xml:space="preserve">, la solicitud de autorización de una ruta internacional </w:t>
      </w:r>
      <w:r w:rsidR="002C5FF2">
        <w:rPr>
          <w:rFonts w:ascii="Verdana" w:hAnsi="Verdana"/>
          <w:i/>
          <w:sz w:val="22"/>
          <w:szCs w:val="22"/>
          <w:lang w:val="es-CR"/>
        </w:rPr>
        <w:t>XXX</w:t>
      </w:r>
      <w:r>
        <w:rPr>
          <w:rFonts w:ascii="Verdana" w:hAnsi="Verdana"/>
          <w:i/>
          <w:sz w:val="22"/>
          <w:szCs w:val="22"/>
          <w:lang w:val="es-CR"/>
        </w:rPr>
        <w:t>, hasta tanto no sean solventadas las limitaciones no solo de infraestructura sino primordialmente de recursos humanos que les permita a las autoridades (Consejo de Puestos Fronterizos Terrestres y de Migración y Extranjería) controlar y contener el crecimiento de flujos migratorios por este paso.”</w:t>
      </w:r>
    </w:p>
    <w:p w:rsidR="008C2EFF" w:rsidRDefault="008C2EFF" w:rsidP="00184A15">
      <w:pPr>
        <w:jc w:val="both"/>
        <w:rPr>
          <w:rFonts w:ascii="Verdana" w:hAnsi="Verdana"/>
          <w:b/>
          <w:sz w:val="22"/>
          <w:szCs w:val="22"/>
        </w:rPr>
      </w:pPr>
    </w:p>
    <w:p w:rsidR="008C2EFF" w:rsidRDefault="008C2EFF" w:rsidP="00184A15">
      <w:pPr>
        <w:jc w:val="both"/>
        <w:rPr>
          <w:rFonts w:ascii="Verdana" w:hAnsi="Verdana"/>
          <w:b/>
          <w:sz w:val="22"/>
          <w:szCs w:val="22"/>
        </w:rPr>
      </w:pPr>
      <w:r>
        <w:rPr>
          <w:rFonts w:ascii="Verdana" w:hAnsi="Verdana"/>
          <w:sz w:val="22"/>
          <w:szCs w:val="22"/>
          <w:lang w:val="es-MX"/>
        </w:rPr>
        <w:t>L</w:t>
      </w:r>
      <w:r w:rsidRPr="00536308">
        <w:rPr>
          <w:rFonts w:ascii="Verdana" w:hAnsi="Verdana"/>
          <w:sz w:val="22"/>
          <w:szCs w:val="22"/>
          <w:lang w:val="es-MX"/>
        </w:rPr>
        <w:t xml:space="preserve">a Junta Directiva del Consejo de Transporte Público </w:t>
      </w:r>
      <w:r>
        <w:rPr>
          <w:rFonts w:ascii="Verdana" w:hAnsi="Verdana"/>
          <w:sz w:val="22"/>
          <w:szCs w:val="22"/>
          <w:lang w:val="es-MX"/>
        </w:rPr>
        <w:t>m</w:t>
      </w:r>
      <w:r w:rsidRPr="00536308">
        <w:rPr>
          <w:rFonts w:ascii="Verdana" w:hAnsi="Verdana"/>
          <w:sz w:val="22"/>
          <w:szCs w:val="22"/>
          <w:lang w:val="es-MX"/>
        </w:rPr>
        <w:t xml:space="preserve">ediante su </w:t>
      </w:r>
      <w:r w:rsidRPr="00D50521">
        <w:rPr>
          <w:rFonts w:ascii="Verdana" w:hAnsi="Verdana"/>
          <w:b/>
          <w:sz w:val="22"/>
          <w:szCs w:val="22"/>
          <w:lang w:val="es-MX"/>
        </w:rPr>
        <w:t xml:space="preserve">Acuerdo número </w:t>
      </w:r>
      <w:r>
        <w:rPr>
          <w:rFonts w:ascii="Verdana" w:hAnsi="Verdana"/>
          <w:b/>
          <w:sz w:val="22"/>
          <w:szCs w:val="22"/>
          <w:lang w:val="es-MX"/>
        </w:rPr>
        <w:t>7.4 de la Sesión Ordinaria 21-2016 del 19 de abril de 2016</w:t>
      </w:r>
      <w:r w:rsidRPr="00536308">
        <w:rPr>
          <w:rFonts w:ascii="Verdana" w:hAnsi="Verdana"/>
          <w:sz w:val="22"/>
          <w:szCs w:val="22"/>
          <w:lang w:val="es-MX"/>
        </w:rPr>
        <w:t xml:space="preserve">, </w:t>
      </w:r>
      <w:r>
        <w:rPr>
          <w:rFonts w:ascii="Verdana" w:hAnsi="Verdana"/>
          <w:sz w:val="22"/>
          <w:szCs w:val="22"/>
          <w:lang w:val="es-MX"/>
        </w:rPr>
        <w:t xml:space="preserve">acoge el informe de la Dirección de Asuntos Jurídicos </w:t>
      </w:r>
      <w:r w:rsidRPr="00BE6881">
        <w:rPr>
          <w:rFonts w:ascii="Verdana" w:hAnsi="Verdana"/>
          <w:b/>
          <w:sz w:val="22"/>
          <w:szCs w:val="22"/>
          <w:lang w:val="es-MX"/>
        </w:rPr>
        <w:t>DAJ-</w:t>
      </w:r>
      <w:r>
        <w:rPr>
          <w:rFonts w:ascii="Verdana" w:hAnsi="Verdana"/>
          <w:b/>
          <w:sz w:val="22"/>
          <w:szCs w:val="22"/>
          <w:lang w:val="es-MX"/>
        </w:rPr>
        <w:t>2016001394 de 14 de abril de 2016</w:t>
      </w:r>
      <w:r>
        <w:rPr>
          <w:rFonts w:ascii="Verdana" w:hAnsi="Verdana"/>
          <w:sz w:val="22"/>
          <w:szCs w:val="22"/>
          <w:lang w:val="es-MX"/>
        </w:rPr>
        <w:t xml:space="preserve"> y acuerda</w:t>
      </w:r>
      <w:r w:rsidRPr="00536308">
        <w:rPr>
          <w:rFonts w:ascii="Verdana" w:hAnsi="Verdana"/>
          <w:sz w:val="22"/>
          <w:szCs w:val="22"/>
          <w:lang w:val="es-MX"/>
        </w:rPr>
        <w:t xml:space="preserve"> rechazar el Recurso de Revocatoria </w:t>
      </w:r>
      <w:r>
        <w:rPr>
          <w:rFonts w:ascii="Verdana" w:hAnsi="Verdana"/>
          <w:sz w:val="22"/>
          <w:szCs w:val="22"/>
          <w:lang w:val="es-MX"/>
        </w:rPr>
        <w:t>y la Nulidad concomitante interpuestos</w:t>
      </w:r>
      <w:r w:rsidRPr="00536308">
        <w:rPr>
          <w:rFonts w:ascii="Verdana" w:hAnsi="Verdana"/>
          <w:sz w:val="22"/>
          <w:szCs w:val="22"/>
          <w:lang w:val="es-MX"/>
        </w:rPr>
        <w:t xml:space="preserve"> por </w:t>
      </w:r>
      <w:r>
        <w:rPr>
          <w:rFonts w:ascii="Verdana" w:hAnsi="Verdana"/>
          <w:sz w:val="22"/>
          <w:szCs w:val="22"/>
          <w:lang w:val="es-MX"/>
        </w:rPr>
        <w:t>improcedentes, dado que considera fue bien rechazado por cuanto existe una solicitud del Consejo de Puestos Fronterizos Terrestres, para que no se autoricen rutas internacionales de autobuses, lo que constituye para el CTP una cuestión de seguridad y soberanía nacional,  por otro lado no encuentra los vicios de nulidad apuntados por la recurrente e indica que es potestad de la administración otorgar o no los permisos como el solicitado y en el presente caso es clara su negativa pues en dos oportunidades anteriores se lo ha negado a la recurrente.</w:t>
      </w:r>
    </w:p>
    <w:p w:rsidR="008C2EFF" w:rsidRDefault="008C2EFF" w:rsidP="00184A15">
      <w:pPr>
        <w:jc w:val="both"/>
        <w:rPr>
          <w:rFonts w:ascii="Verdana" w:hAnsi="Verdana"/>
          <w:b/>
          <w:sz w:val="22"/>
          <w:szCs w:val="22"/>
        </w:rPr>
      </w:pPr>
    </w:p>
    <w:p w:rsidR="008C2EFF" w:rsidRDefault="008C2EFF" w:rsidP="00184A15">
      <w:pPr>
        <w:jc w:val="both"/>
        <w:rPr>
          <w:rFonts w:ascii="Verdana" w:hAnsi="Verdana"/>
          <w:b/>
          <w:sz w:val="22"/>
          <w:szCs w:val="22"/>
        </w:rPr>
      </w:pPr>
      <w:r>
        <w:rPr>
          <w:rFonts w:ascii="Verdana" w:hAnsi="Verdana"/>
          <w:b/>
          <w:sz w:val="22"/>
          <w:szCs w:val="22"/>
        </w:rPr>
        <w:t>DE LOS ALEGATOS DE LA RECURRENTE</w:t>
      </w:r>
    </w:p>
    <w:p w:rsidR="008C2EFF" w:rsidRDefault="008C2EFF" w:rsidP="00184A15">
      <w:pPr>
        <w:jc w:val="both"/>
        <w:rPr>
          <w:rFonts w:ascii="Verdana" w:hAnsi="Verdana"/>
          <w:b/>
          <w:sz w:val="22"/>
          <w:szCs w:val="22"/>
        </w:rPr>
      </w:pPr>
    </w:p>
    <w:p w:rsidR="008C2EFF" w:rsidRDefault="008C2EFF" w:rsidP="00184A15">
      <w:pPr>
        <w:jc w:val="both"/>
        <w:rPr>
          <w:rFonts w:ascii="Verdana" w:hAnsi="Verdana" w:cs="Arial"/>
          <w:sz w:val="22"/>
          <w:szCs w:val="22"/>
        </w:rPr>
      </w:pPr>
      <w:r>
        <w:rPr>
          <w:rFonts w:ascii="Verdana" w:hAnsi="Verdana"/>
          <w:b/>
          <w:sz w:val="22"/>
          <w:szCs w:val="22"/>
          <w:lang w:val="es-MX"/>
        </w:rPr>
        <w:t>La recurrente en su libelo</w:t>
      </w:r>
      <w:r>
        <w:rPr>
          <w:rFonts w:ascii="Verdana" w:hAnsi="Verdana" w:cs="Arial"/>
          <w:b/>
          <w:sz w:val="22"/>
          <w:szCs w:val="22"/>
        </w:rPr>
        <w:t xml:space="preserve">, </w:t>
      </w:r>
      <w:r>
        <w:rPr>
          <w:rFonts w:ascii="Verdana" w:hAnsi="Verdana" w:cs="Arial"/>
          <w:sz w:val="22"/>
          <w:szCs w:val="22"/>
        </w:rPr>
        <w:t>indica que se advierte que la Junta Directiva del Consejo de Transporte Público, se escuda en la ineficiencia de la Administración para rechazar su solicitud, pues el único argumento ahora es que la autoridades de Comercio Exterior no están preparadas para controlar los flujos migratorios; tal argumento lo que verifica es que en realidad el CTP no ha ejercido su competencia y se ha apartado del mandato del numeral 15 del Decreto Ejecutivo número 26 del 10 de noviembre de 1965. Ya paso casi un año desde la nota de los personeros del Ministerio de Comercio Exterior por lo que no se puede seguir sustentando el Consejo en la ineficiencia de otra Administración, rehuyendo sus propias obligaciones y realizando el respectivo Estudio técnico de necesidad del servicio que es lo que ellos han solicitado y que desean que se haga.  Al sustentar el acuerdo impugnado en la nota de Comercio Exterior se v</w:t>
      </w:r>
      <w:r w:rsidR="00602163">
        <w:rPr>
          <w:rFonts w:ascii="Verdana" w:hAnsi="Verdana" w:cs="Arial"/>
          <w:sz w:val="22"/>
          <w:szCs w:val="22"/>
        </w:rPr>
        <w:t>icia de nulidad el acto por el m</w:t>
      </w:r>
      <w:r>
        <w:rPr>
          <w:rFonts w:ascii="Verdana" w:hAnsi="Verdana" w:cs="Arial"/>
          <w:sz w:val="22"/>
          <w:szCs w:val="22"/>
        </w:rPr>
        <w:t>otivo</w:t>
      </w:r>
      <w:r w:rsidR="00602163">
        <w:rPr>
          <w:rFonts w:ascii="Verdana" w:hAnsi="Verdana" w:cs="Arial"/>
          <w:sz w:val="22"/>
          <w:szCs w:val="22"/>
        </w:rPr>
        <w:t>,</w:t>
      </w:r>
      <w:r>
        <w:rPr>
          <w:rFonts w:ascii="Verdana" w:hAnsi="Verdana" w:cs="Arial"/>
          <w:sz w:val="22"/>
          <w:szCs w:val="22"/>
        </w:rPr>
        <w:t xml:space="preserve"> pues éste no existe</w:t>
      </w:r>
      <w:r w:rsidR="00602163">
        <w:rPr>
          <w:rFonts w:ascii="Verdana" w:hAnsi="Verdana" w:cs="Arial"/>
          <w:sz w:val="22"/>
          <w:szCs w:val="22"/>
        </w:rPr>
        <w:t>,</w:t>
      </w:r>
      <w:r>
        <w:rPr>
          <w:rFonts w:ascii="Verdana" w:hAnsi="Verdana" w:cs="Arial"/>
          <w:sz w:val="22"/>
          <w:szCs w:val="22"/>
        </w:rPr>
        <w:t xml:space="preserve"> ya que no justifica no cumplir con el mandado jurídico del CTP de realizar el estudio técnico de necesidad del servicio.  Solicita se acoja el Recurso se anule el acto impugnado y se ordene la realiza</w:t>
      </w:r>
      <w:r w:rsidR="00602163">
        <w:rPr>
          <w:rFonts w:ascii="Verdana" w:hAnsi="Verdana" w:cs="Arial"/>
          <w:sz w:val="22"/>
          <w:szCs w:val="22"/>
        </w:rPr>
        <w:t>ción de los estudios técnicos que</w:t>
      </w:r>
      <w:r>
        <w:rPr>
          <w:rFonts w:ascii="Verdana" w:hAnsi="Verdana" w:cs="Arial"/>
          <w:sz w:val="22"/>
          <w:szCs w:val="22"/>
        </w:rPr>
        <w:t xml:space="preserve"> ordena el artículo 15 del Reglamento de Transporte Internacional de Personas.</w:t>
      </w:r>
    </w:p>
    <w:p w:rsidR="008C2EFF" w:rsidRDefault="008C2EFF" w:rsidP="00184A15">
      <w:pPr>
        <w:jc w:val="both"/>
        <w:rPr>
          <w:rFonts w:ascii="Verdana" w:hAnsi="Verdana"/>
          <w:b/>
          <w:sz w:val="22"/>
          <w:szCs w:val="22"/>
        </w:rPr>
      </w:pPr>
    </w:p>
    <w:p w:rsidR="008C2EFF" w:rsidRDefault="008C2EFF" w:rsidP="00184A15">
      <w:pPr>
        <w:jc w:val="both"/>
        <w:rPr>
          <w:rFonts w:ascii="Verdana" w:hAnsi="Verdana"/>
          <w:b/>
          <w:sz w:val="22"/>
          <w:szCs w:val="22"/>
        </w:rPr>
      </w:pPr>
      <w:r>
        <w:rPr>
          <w:rFonts w:ascii="Verdana" w:hAnsi="Verdana"/>
          <w:sz w:val="22"/>
          <w:szCs w:val="22"/>
          <w:lang w:val="es-MX"/>
        </w:rPr>
        <w:t xml:space="preserve">En respuesta a prevención que se le hiciera por parte de este Tribunal Administrativo de Transporte, el día 18 de mayo de 2016 la empresa </w:t>
      </w:r>
      <w:r w:rsidR="002C5FF2">
        <w:rPr>
          <w:rFonts w:ascii="Verdana" w:hAnsi="Verdana" w:cs="Arial"/>
          <w:b/>
          <w:sz w:val="22"/>
          <w:szCs w:val="22"/>
        </w:rPr>
        <w:t>T.D.N.</w:t>
      </w:r>
      <w:r>
        <w:rPr>
          <w:rFonts w:ascii="Verdana" w:hAnsi="Verdana"/>
          <w:b/>
          <w:sz w:val="22"/>
          <w:szCs w:val="22"/>
          <w:lang w:val="es-MX"/>
        </w:rPr>
        <w:t xml:space="preserve">, </w:t>
      </w:r>
      <w:r>
        <w:rPr>
          <w:rFonts w:ascii="Verdana" w:hAnsi="Verdana"/>
          <w:sz w:val="22"/>
          <w:szCs w:val="22"/>
          <w:lang w:val="es-MX"/>
        </w:rPr>
        <w:t>se apersona y manifiesta que extrañamente con razones infundadas el Consejo de Transporte Público se niega a ejercer sus potestades dadas mediante Decreto 26 de 10 de noviembre de 1965 y sustenta su negativa en  una excusa improbada de una supuesta petición de un Viceministro de Comercio Exterior que no puede vincular con infundadas razones al ente rector de la materia.  Se le niega por tercera vez el permiso que presenta, por lo que solicita al Tribunal Administrativo de Transporte que le ordene al CTP que conozca por el fondo la petición que han presentado, pues mantiene sus argumentos presentados en el Recurso de Revocatoria en el sentido de que  evadir la realización del estudio técnico para valorar la necesidad y procedencia del servicio, es ignorar los verdaderos antecedentes de hecho y jurídicos que deben motivar la actuación administrativa;  pues ignorar la necesidad del servicio que a simple vista ya se puede apreciar en el puesto fronterizo, introduce un vicio de nulidad en el acuerdo impugnado.</w:t>
      </w:r>
    </w:p>
    <w:p w:rsidR="008C2EFF" w:rsidRDefault="008C2EFF" w:rsidP="00184A15">
      <w:pPr>
        <w:jc w:val="both"/>
        <w:rPr>
          <w:rFonts w:ascii="Verdana" w:hAnsi="Verdana"/>
          <w:b/>
          <w:sz w:val="22"/>
          <w:szCs w:val="22"/>
        </w:rPr>
      </w:pPr>
    </w:p>
    <w:p w:rsidR="008C2EFF" w:rsidRDefault="008C2EFF" w:rsidP="00184A15">
      <w:pPr>
        <w:jc w:val="both"/>
        <w:rPr>
          <w:rFonts w:ascii="Verdana" w:hAnsi="Verdana"/>
          <w:b/>
          <w:sz w:val="22"/>
          <w:szCs w:val="22"/>
        </w:rPr>
      </w:pPr>
    </w:p>
    <w:p w:rsidR="00A5733A" w:rsidRDefault="00A5733A" w:rsidP="00184A15">
      <w:pPr>
        <w:jc w:val="both"/>
        <w:rPr>
          <w:rFonts w:ascii="Verdana" w:hAnsi="Verdana"/>
          <w:b/>
          <w:sz w:val="22"/>
          <w:szCs w:val="22"/>
        </w:rPr>
      </w:pPr>
    </w:p>
    <w:p w:rsidR="00184A15" w:rsidRPr="00AC56B7" w:rsidRDefault="00184A15" w:rsidP="00184A15">
      <w:pPr>
        <w:jc w:val="both"/>
        <w:rPr>
          <w:rFonts w:ascii="Verdana" w:hAnsi="Verdana"/>
          <w:b/>
          <w:sz w:val="22"/>
          <w:szCs w:val="22"/>
        </w:rPr>
      </w:pPr>
      <w:r w:rsidRPr="00AC56B7">
        <w:rPr>
          <w:rFonts w:ascii="Verdana" w:hAnsi="Verdana"/>
          <w:b/>
          <w:sz w:val="22"/>
          <w:szCs w:val="22"/>
        </w:rPr>
        <w:t>POTESTADES DEL CONSEJO DE TRANSPORTE PÚBLICO.</w:t>
      </w:r>
    </w:p>
    <w:p w:rsidR="00184A15" w:rsidRPr="00AC56B7" w:rsidRDefault="00184A15" w:rsidP="00184A15">
      <w:pPr>
        <w:jc w:val="both"/>
        <w:rPr>
          <w:rFonts w:ascii="Verdana" w:hAnsi="Verdana"/>
          <w:sz w:val="22"/>
          <w:szCs w:val="22"/>
        </w:rPr>
      </w:pPr>
    </w:p>
    <w:p w:rsidR="00184A15" w:rsidRPr="00AC56B7" w:rsidRDefault="00184A15" w:rsidP="00184A15">
      <w:pPr>
        <w:jc w:val="both"/>
        <w:rPr>
          <w:rFonts w:ascii="Verdana" w:hAnsi="Verdana"/>
          <w:sz w:val="22"/>
          <w:szCs w:val="22"/>
        </w:rPr>
      </w:pPr>
      <w:r w:rsidRPr="00AC56B7">
        <w:rPr>
          <w:rFonts w:ascii="Verdana" w:hAnsi="Verdana"/>
          <w:sz w:val="22"/>
          <w:szCs w:val="22"/>
        </w:rPr>
        <w:t xml:space="preserve">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 el Consejo </w:t>
      </w:r>
      <w:r w:rsidR="00A5733A" w:rsidRPr="00AC56B7">
        <w:rPr>
          <w:rFonts w:ascii="Verdana" w:hAnsi="Verdana"/>
          <w:sz w:val="22"/>
          <w:szCs w:val="22"/>
        </w:rPr>
        <w:t>de Transporte</w:t>
      </w:r>
      <w:r w:rsidRPr="00AC56B7">
        <w:rPr>
          <w:rFonts w:ascii="Verdana" w:hAnsi="Verdana"/>
          <w:sz w:val="22"/>
          <w:szCs w:val="22"/>
        </w:rPr>
        <w:t xml:space="preserve"> Público, en el marco de su competencia.</w:t>
      </w:r>
    </w:p>
    <w:p w:rsidR="00184A15" w:rsidRPr="00AC56B7" w:rsidRDefault="00184A15" w:rsidP="00184A15">
      <w:pPr>
        <w:jc w:val="both"/>
        <w:rPr>
          <w:rFonts w:ascii="Verdana" w:hAnsi="Verdana"/>
          <w:sz w:val="22"/>
          <w:szCs w:val="22"/>
        </w:rPr>
      </w:pPr>
    </w:p>
    <w:p w:rsidR="00184A15" w:rsidRPr="00AC56B7" w:rsidRDefault="00184A15" w:rsidP="00184A15">
      <w:pPr>
        <w:jc w:val="both"/>
        <w:rPr>
          <w:rFonts w:ascii="Verdana" w:hAnsi="Verdana"/>
          <w:sz w:val="22"/>
          <w:szCs w:val="22"/>
          <w:lang w:val="es-MX"/>
        </w:rPr>
      </w:pPr>
      <w:r w:rsidRPr="00AC56B7">
        <w:rPr>
          <w:rFonts w:ascii="Verdana" w:hAnsi="Verdana"/>
          <w:sz w:val="22"/>
          <w:szCs w:val="22"/>
        </w:rPr>
        <w:t>El artículo 2 de la Ley Reguladora del Transporte Remunerado de Personas en Vehículos Automotores, del 10 de mayo de 1965, Ley 3503, establece:</w:t>
      </w:r>
    </w:p>
    <w:p w:rsidR="00184A15" w:rsidRPr="00AC56B7" w:rsidRDefault="00184A15" w:rsidP="00184A15">
      <w:pPr>
        <w:jc w:val="both"/>
        <w:rPr>
          <w:rFonts w:ascii="Verdana" w:hAnsi="Verdana"/>
          <w:sz w:val="22"/>
          <w:szCs w:val="22"/>
          <w:lang w:val="es-MX"/>
        </w:rPr>
      </w:pPr>
    </w:p>
    <w:p w:rsidR="00184A15" w:rsidRPr="00AC56B7" w:rsidRDefault="00184A15" w:rsidP="00184A15">
      <w:pPr>
        <w:ind w:left="567" w:right="567"/>
        <w:jc w:val="both"/>
        <w:rPr>
          <w:rFonts w:ascii="Verdana" w:hAnsi="Verdana"/>
          <w:b/>
          <w:i/>
          <w:sz w:val="22"/>
          <w:szCs w:val="22"/>
          <w:lang w:val="es-MX"/>
        </w:rPr>
      </w:pPr>
      <w:r w:rsidRPr="00AC56B7">
        <w:rPr>
          <w:rFonts w:ascii="Verdana" w:hAnsi="Verdana"/>
          <w:b/>
          <w:i/>
          <w:sz w:val="22"/>
          <w:szCs w:val="22"/>
          <w:lang w:val="es-MX"/>
        </w:rPr>
        <w:t>“Es competencia del Ministerio de Obras Públicas y Transportes lo relativo al Tránsito y Transporte automotor de personas en el país……</w:t>
      </w:r>
      <w:r w:rsidR="00A5733A" w:rsidRPr="00AC56B7">
        <w:rPr>
          <w:rFonts w:ascii="Verdana" w:hAnsi="Verdana"/>
          <w:b/>
          <w:i/>
          <w:sz w:val="22"/>
          <w:szCs w:val="22"/>
          <w:lang w:val="es-MX"/>
        </w:rPr>
        <w:t>……</w:t>
      </w:r>
      <w:r w:rsidRPr="00AC56B7">
        <w:rPr>
          <w:rFonts w:ascii="Verdana" w:hAnsi="Verdana"/>
          <w:b/>
          <w:i/>
          <w:sz w:val="22"/>
          <w:szCs w:val="22"/>
          <w:lang w:val="es-MX"/>
        </w:rPr>
        <w:t xml:space="preserve">”  </w:t>
      </w:r>
      <w:r w:rsidRPr="00AC56B7">
        <w:rPr>
          <w:rFonts w:ascii="Verdana" w:hAnsi="Verdana"/>
          <w:sz w:val="22"/>
          <w:szCs w:val="22"/>
          <w:lang w:val="es-MX"/>
        </w:rPr>
        <w:t>(De conformidad con la Ley 7969, debe entenderse Consejo de Transporte Público)</w:t>
      </w:r>
    </w:p>
    <w:p w:rsidR="00184A15" w:rsidRPr="00AC56B7" w:rsidRDefault="00184A15" w:rsidP="00184A15">
      <w:pPr>
        <w:jc w:val="both"/>
        <w:rPr>
          <w:rFonts w:ascii="Verdana" w:hAnsi="Verdana"/>
          <w:sz w:val="22"/>
          <w:szCs w:val="22"/>
        </w:rPr>
      </w:pPr>
    </w:p>
    <w:p w:rsidR="00184A15" w:rsidRPr="00AC56B7" w:rsidRDefault="00184A15" w:rsidP="00184A15">
      <w:pPr>
        <w:jc w:val="both"/>
        <w:rPr>
          <w:rFonts w:ascii="Verdana" w:hAnsi="Verdana"/>
          <w:b/>
          <w:sz w:val="22"/>
          <w:szCs w:val="22"/>
          <w:lang w:val="es-MX"/>
        </w:rPr>
      </w:pPr>
      <w:r w:rsidRPr="00AC56B7">
        <w:rPr>
          <w:rFonts w:ascii="Verdana" w:hAnsi="Verdana"/>
          <w:sz w:val="22"/>
          <w:szCs w:val="22"/>
        </w:rPr>
        <w:t>Ley Reguladora del Servicio Público de Transporte Remunerado de Personas en Vehículos en la Modalidad de Taxi, N. 7969</w:t>
      </w:r>
    </w:p>
    <w:p w:rsidR="00184A15" w:rsidRPr="00AC56B7" w:rsidRDefault="00184A15" w:rsidP="00184A15">
      <w:pPr>
        <w:pStyle w:val="NormalWeb"/>
        <w:ind w:left="567" w:right="567"/>
        <w:jc w:val="both"/>
        <w:rPr>
          <w:rFonts w:ascii="Verdana" w:hAnsi="Verdana"/>
          <w:i/>
          <w:sz w:val="22"/>
          <w:szCs w:val="22"/>
        </w:rPr>
      </w:pPr>
      <w:r w:rsidRPr="00AC56B7">
        <w:rPr>
          <w:rFonts w:ascii="Verdana" w:hAnsi="Verdana"/>
          <w:i/>
          <w:sz w:val="22"/>
          <w:szCs w:val="22"/>
        </w:rPr>
        <w:t>“ARTÍCULO 7.- Atribuciones del Consejo</w:t>
      </w:r>
    </w:p>
    <w:p w:rsidR="00184A15" w:rsidRPr="00AC56B7" w:rsidRDefault="00184A15" w:rsidP="00184A15">
      <w:pPr>
        <w:pStyle w:val="NormalWeb"/>
        <w:ind w:left="567" w:right="567"/>
        <w:jc w:val="both"/>
        <w:rPr>
          <w:rFonts w:ascii="Verdana" w:hAnsi="Verdana"/>
          <w:i/>
          <w:sz w:val="22"/>
          <w:szCs w:val="22"/>
        </w:rPr>
      </w:pPr>
      <w:r w:rsidRPr="00AC56B7">
        <w:rPr>
          <w:rFonts w:ascii="Verdana" w:hAnsi="Verdana"/>
          <w:i/>
          <w:sz w:val="22"/>
          <w:szCs w:val="22"/>
        </w:rPr>
        <w:t>El Consejo, en el ejercicio de sus competencias, tendrá las siguientes atribuciones:</w:t>
      </w:r>
    </w:p>
    <w:p w:rsidR="00184A15" w:rsidRPr="00AC56B7" w:rsidRDefault="00184A15" w:rsidP="00184A15">
      <w:pPr>
        <w:pStyle w:val="NormalWeb"/>
        <w:ind w:left="567" w:right="567"/>
        <w:jc w:val="both"/>
        <w:rPr>
          <w:rFonts w:ascii="Verdana" w:hAnsi="Verdana"/>
          <w:i/>
          <w:sz w:val="22"/>
          <w:szCs w:val="22"/>
        </w:rPr>
      </w:pPr>
      <w:r w:rsidRPr="00AC56B7">
        <w:rPr>
          <w:rFonts w:ascii="Verdana" w:hAnsi="Verdana"/>
          <w:i/>
          <w:sz w:val="22"/>
          <w:szCs w:val="22"/>
        </w:rPr>
        <w:t>a) Coordinar la aplicación correcta de las políticas de transporte público, su planeamiento, la revisión técnica, el otorgamiento y la administración de las concesiones, así como la regulación de los permisos que legalmente procedan.</w:t>
      </w:r>
    </w:p>
    <w:p w:rsidR="00184A15" w:rsidRPr="00AC56B7" w:rsidRDefault="00184A15" w:rsidP="00184A15">
      <w:pPr>
        <w:pStyle w:val="NormalWeb"/>
        <w:ind w:left="567" w:right="567"/>
        <w:jc w:val="both"/>
        <w:rPr>
          <w:rFonts w:ascii="Verdana" w:hAnsi="Verdana"/>
          <w:i/>
          <w:sz w:val="22"/>
          <w:szCs w:val="22"/>
        </w:rPr>
      </w:pPr>
      <w:r w:rsidRPr="00AC56B7">
        <w:rPr>
          <w:rFonts w:ascii="Verdana" w:hAnsi="Verdana"/>
          <w:i/>
          <w:sz w:val="22"/>
          <w:szCs w:val="22"/>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184A15" w:rsidRPr="00AC56B7" w:rsidRDefault="00184A15" w:rsidP="00184A15">
      <w:pPr>
        <w:pStyle w:val="NormalWeb"/>
        <w:ind w:left="567" w:right="567"/>
        <w:jc w:val="both"/>
        <w:rPr>
          <w:rFonts w:ascii="Verdana" w:hAnsi="Verdana"/>
          <w:i/>
          <w:sz w:val="22"/>
          <w:szCs w:val="22"/>
        </w:rPr>
      </w:pPr>
      <w:r w:rsidRPr="00AC56B7">
        <w:rPr>
          <w:rFonts w:ascii="Verdana" w:hAnsi="Verdana"/>
          <w:i/>
          <w:sz w:val="22"/>
          <w:szCs w:val="22"/>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184A15" w:rsidRPr="00AC56B7" w:rsidRDefault="00184A15" w:rsidP="00184A15">
      <w:pPr>
        <w:pStyle w:val="NormalWeb"/>
        <w:ind w:left="567" w:right="567"/>
        <w:jc w:val="both"/>
        <w:rPr>
          <w:rFonts w:ascii="Verdana" w:hAnsi="Verdana"/>
          <w:i/>
          <w:sz w:val="22"/>
          <w:szCs w:val="22"/>
        </w:rPr>
      </w:pPr>
      <w:r w:rsidRPr="00AC56B7">
        <w:rPr>
          <w:rFonts w:ascii="Verdana" w:hAnsi="Verdana"/>
          <w:i/>
          <w:sz w:val="22"/>
          <w:szCs w:val="22"/>
        </w:rPr>
        <w:t xml:space="preserve">d) Establecer y recomendar normas, procedimientos y acciones que puedan mejorar las políticas y directrices en materia de </w:t>
      </w:r>
      <w:r w:rsidR="00F71531" w:rsidRPr="00AC56B7">
        <w:rPr>
          <w:rFonts w:ascii="Verdana" w:hAnsi="Verdana"/>
          <w:i/>
          <w:sz w:val="22"/>
          <w:szCs w:val="22"/>
        </w:rPr>
        <w:t>transporte público</w:t>
      </w:r>
      <w:r w:rsidRPr="00AC56B7">
        <w:rPr>
          <w:rFonts w:ascii="Verdana" w:hAnsi="Verdana"/>
          <w:i/>
          <w:sz w:val="22"/>
          <w:szCs w:val="22"/>
        </w:rPr>
        <w:t>, planeamiento, revisión técnica, administración y otorgamiento de concesiones y permisos.</w:t>
      </w:r>
    </w:p>
    <w:p w:rsidR="00184A15" w:rsidRPr="00AC56B7" w:rsidRDefault="00184A15" w:rsidP="00184A15">
      <w:pPr>
        <w:pStyle w:val="NormalWeb"/>
        <w:ind w:left="567" w:right="567"/>
        <w:jc w:val="both"/>
        <w:rPr>
          <w:rFonts w:ascii="Verdana" w:hAnsi="Verdana"/>
          <w:i/>
          <w:sz w:val="22"/>
          <w:szCs w:val="22"/>
        </w:rPr>
      </w:pPr>
      <w:r w:rsidRPr="00AC56B7">
        <w:rPr>
          <w:rFonts w:ascii="Verdana" w:hAnsi="Verdana"/>
          <w:i/>
          <w:sz w:val="22"/>
          <w:szCs w:val="22"/>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rsidR="00184A15" w:rsidRPr="00AC56B7" w:rsidRDefault="00184A15" w:rsidP="00184A15">
      <w:pPr>
        <w:pStyle w:val="NormalWeb"/>
        <w:ind w:left="567" w:right="567"/>
        <w:jc w:val="both"/>
        <w:rPr>
          <w:rFonts w:ascii="Verdana" w:hAnsi="Verdana"/>
          <w:i/>
          <w:sz w:val="22"/>
          <w:szCs w:val="22"/>
        </w:rPr>
      </w:pPr>
      <w:r w:rsidRPr="00AC56B7">
        <w:rPr>
          <w:rFonts w:ascii="Verdana" w:hAnsi="Verdana"/>
          <w:i/>
          <w:sz w:val="22"/>
          <w:szCs w:val="22"/>
        </w:rPr>
        <w:t>f) Conocer, tramitar y resolver, de oficio o a instancia de parte, las denuncias referentes a los comportamientos activos y omisos que violen las normas de la legislación del transporte público o amenacen con violarlas.</w:t>
      </w:r>
    </w:p>
    <w:p w:rsidR="00184A15" w:rsidRPr="00AC56B7" w:rsidRDefault="00184A15" w:rsidP="00184A15">
      <w:pPr>
        <w:pStyle w:val="NormalWeb"/>
        <w:ind w:left="567" w:right="567"/>
        <w:jc w:val="both"/>
        <w:rPr>
          <w:rFonts w:ascii="Verdana" w:hAnsi="Verdana"/>
          <w:i/>
          <w:sz w:val="22"/>
          <w:szCs w:val="22"/>
        </w:rPr>
      </w:pPr>
      <w:r w:rsidRPr="00AC56B7">
        <w:rPr>
          <w:rFonts w:ascii="Verdana" w:hAnsi="Verdana"/>
          <w:i/>
          <w:sz w:val="22"/>
          <w:szCs w:val="22"/>
        </w:rPr>
        <w:lastRenderedPageBreak/>
        <w:t>g) Preparar un plan estratégico cuyo objetivo esencial sea organizar, legal, técnica y administrativamente, el funcionamiento de un plan de desarrollo tecnológico en materia de transporte público.</w:t>
      </w:r>
    </w:p>
    <w:p w:rsidR="00184A15" w:rsidRPr="00AC56B7" w:rsidRDefault="00184A15" w:rsidP="00184A15">
      <w:pPr>
        <w:pStyle w:val="NormalWeb"/>
        <w:ind w:left="567" w:right="567"/>
        <w:jc w:val="both"/>
        <w:rPr>
          <w:rFonts w:ascii="Verdana" w:hAnsi="Verdana"/>
          <w:i/>
          <w:sz w:val="22"/>
          <w:szCs w:val="22"/>
        </w:rPr>
      </w:pPr>
      <w:r w:rsidRPr="00AC56B7">
        <w:rPr>
          <w:rFonts w:ascii="Verdana" w:hAnsi="Verdana"/>
          <w:i/>
          <w:sz w:val="22"/>
          <w:szCs w:val="22"/>
        </w:rPr>
        <w:t>h) Promover el desarrollo y la capacitación del recurso humano involucrado en la actividad, en concordancia con los requerimientos de un sistema moderno de transporte público.</w:t>
      </w:r>
    </w:p>
    <w:p w:rsidR="00184A15" w:rsidRDefault="00184A15" w:rsidP="00184A15">
      <w:pPr>
        <w:pStyle w:val="NormalWeb"/>
        <w:ind w:left="567" w:right="567"/>
        <w:jc w:val="both"/>
        <w:rPr>
          <w:rFonts w:ascii="Verdana" w:hAnsi="Verdana"/>
          <w:i/>
          <w:sz w:val="22"/>
          <w:szCs w:val="22"/>
        </w:rPr>
      </w:pPr>
      <w:r w:rsidRPr="00AC56B7">
        <w:rPr>
          <w:rFonts w:ascii="Verdana" w:hAnsi="Verdana"/>
          <w:i/>
          <w:sz w:val="22"/>
          <w:szCs w:val="22"/>
        </w:rPr>
        <w:t>i) Fijar las paradas terminales e intermedias de todos los servicios (El resaltado es nuestro)</w:t>
      </w:r>
    </w:p>
    <w:p w:rsidR="00184A15" w:rsidRPr="00C61EB5" w:rsidRDefault="00184A15" w:rsidP="00184A15">
      <w:pPr>
        <w:jc w:val="both"/>
        <w:rPr>
          <w:rFonts w:ascii="Verdana" w:hAnsi="Verdana"/>
          <w:sz w:val="22"/>
          <w:szCs w:val="22"/>
        </w:rPr>
      </w:pPr>
      <w:r w:rsidRPr="00C61EB5">
        <w:rPr>
          <w:rFonts w:ascii="Verdana" w:hAnsi="Verdana"/>
          <w:sz w:val="22"/>
          <w:szCs w:val="22"/>
        </w:rPr>
        <w:t>Por su parte el artículo 8 de la ley 3503, indica:</w:t>
      </w:r>
    </w:p>
    <w:p w:rsidR="00184A15" w:rsidRPr="00C61EB5" w:rsidRDefault="00184A15" w:rsidP="00184A15">
      <w:pPr>
        <w:jc w:val="both"/>
        <w:rPr>
          <w:rFonts w:ascii="Verdana" w:hAnsi="Verdana"/>
          <w:sz w:val="22"/>
          <w:szCs w:val="22"/>
        </w:rPr>
      </w:pPr>
    </w:p>
    <w:p w:rsidR="00184A15" w:rsidRPr="00C61EB5" w:rsidRDefault="00F71531" w:rsidP="00F71531">
      <w:pPr>
        <w:ind w:left="567" w:right="1133" w:hanging="709"/>
        <w:jc w:val="both"/>
        <w:rPr>
          <w:rFonts w:ascii="Verdana" w:hAnsi="Verdana"/>
          <w:i/>
          <w:sz w:val="22"/>
          <w:szCs w:val="22"/>
        </w:rPr>
      </w:pPr>
      <w:r>
        <w:rPr>
          <w:rFonts w:ascii="Verdana" w:hAnsi="Verdana"/>
          <w:i/>
          <w:sz w:val="22"/>
          <w:szCs w:val="22"/>
        </w:rPr>
        <w:t xml:space="preserve">         </w:t>
      </w:r>
      <w:r w:rsidR="00184A15" w:rsidRPr="00C61EB5">
        <w:rPr>
          <w:rFonts w:ascii="Verdana" w:hAnsi="Verdana"/>
          <w:i/>
          <w:sz w:val="22"/>
          <w:szCs w:val="22"/>
        </w:rPr>
        <w:t>“Artículo 8.- Corresponderá al Ministerio de Transportes el señalamiento para cada concesión, de las rutas, estaciones terminales y sitios de parada intermedios, lo mismo que la determinación de los sitios de parada de vehículos de servicio público.</w:t>
      </w:r>
    </w:p>
    <w:p w:rsidR="00184A15" w:rsidRDefault="00F71531" w:rsidP="00F71531">
      <w:pPr>
        <w:ind w:left="567" w:right="1133" w:hanging="709"/>
        <w:jc w:val="both"/>
        <w:rPr>
          <w:rFonts w:ascii="Verdana" w:hAnsi="Verdana"/>
          <w:i/>
          <w:sz w:val="22"/>
          <w:szCs w:val="22"/>
        </w:rPr>
      </w:pPr>
      <w:r>
        <w:rPr>
          <w:rFonts w:ascii="Verdana" w:hAnsi="Verdana"/>
          <w:i/>
          <w:sz w:val="22"/>
          <w:szCs w:val="22"/>
        </w:rPr>
        <w:t xml:space="preserve">         </w:t>
      </w:r>
      <w:r w:rsidR="00184A15" w:rsidRPr="00C61EB5">
        <w:rPr>
          <w:rFonts w:ascii="Verdana" w:hAnsi="Verdana"/>
          <w:i/>
          <w:sz w:val="22"/>
          <w:szCs w:val="22"/>
        </w:rPr>
        <w:t>Por causa de utilidad pública podrá el Ministerio de Transportes modificar los señalamientos a que se refiere este artículo y el concesionario quedará sujeto a esos cambios.”</w:t>
      </w:r>
    </w:p>
    <w:p w:rsidR="00184A15" w:rsidRDefault="00184A15" w:rsidP="00184A15">
      <w:pPr>
        <w:tabs>
          <w:tab w:val="left" w:pos="-720"/>
        </w:tabs>
        <w:suppressAutoHyphens/>
        <w:jc w:val="both"/>
        <w:rPr>
          <w:rFonts w:ascii="Verdana" w:hAnsi="Verdana"/>
          <w:spacing w:val="-3"/>
          <w:sz w:val="22"/>
          <w:szCs w:val="22"/>
        </w:rPr>
      </w:pPr>
    </w:p>
    <w:p w:rsidR="00184A15" w:rsidRPr="00C61EB5" w:rsidRDefault="00F71531" w:rsidP="00184A15">
      <w:pPr>
        <w:tabs>
          <w:tab w:val="left" w:pos="-720"/>
        </w:tabs>
        <w:suppressAutoHyphens/>
        <w:jc w:val="both"/>
        <w:rPr>
          <w:rFonts w:ascii="Verdana" w:hAnsi="Verdana"/>
          <w:spacing w:val="-3"/>
          <w:sz w:val="22"/>
          <w:szCs w:val="22"/>
        </w:rPr>
      </w:pPr>
      <w:r>
        <w:rPr>
          <w:rFonts w:ascii="Verdana" w:hAnsi="Verdana"/>
          <w:spacing w:val="-3"/>
          <w:sz w:val="22"/>
          <w:szCs w:val="22"/>
        </w:rPr>
        <w:t>L</w:t>
      </w:r>
      <w:r w:rsidR="00184A15" w:rsidRPr="00C61EB5">
        <w:rPr>
          <w:rFonts w:ascii="Verdana" w:hAnsi="Verdana"/>
          <w:spacing w:val="-3"/>
          <w:sz w:val="22"/>
          <w:szCs w:val="22"/>
        </w:rPr>
        <w:t xml:space="preserve">a Sala </w:t>
      </w:r>
      <w:r>
        <w:rPr>
          <w:rFonts w:ascii="Verdana" w:hAnsi="Verdana"/>
          <w:spacing w:val="-3"/>
          <w:sz w:val="22"/>
          <w:szCs w:val="22"/>
        </w:rPr>
        <w:t xml:space="preserve">Constitucional </w:t>
      </w:r>
      <w:r w:rsidR="00184A15" w:rsidRPr="00C61EB5">
        <w:rPr>
          <w:rFonts w:ascii="Verdana" w:hAnsi="Verdana"/>
          <w:spacing w:val="-3"/>
          <w:sz w:val="22"/>
          <w:szCs w:val="22"/>
        </w:rPr>
        <w:t>mediante su voto</w:t>
      </w:r>
      <w:r w:rsidR="00184A15" w:rsidRPr="00C61EB5">
        <w:rPr>
          <w:rFonts w:ascii="Verdana" w:hAnsi="Verdana"/>
          <w:b/>
          <w:spacing w:val="-3"/>
          <w:sz w:val="22"/>
          <w:szCs w:val="22"/>
        </w:rPr>
        <w:t xml:space="preserve"> No.3952-94</w:t>
      </w:r>
      <w:r w:rsidR="00184A15" w:rsidRPr="00C61EB5">
        <w:rPr>
          <w:rFonts w:ascii="Verdana" w:hAnsi="Verdana"/>
          <w:b/>
          <w:spacing w:val="-3"/>
          <w:sz w:val="22"/>
          <w:szCs w:val="22"/>
        </w:rPr>
        <w:fldChar w:fldCharType="begin"/>
      </w:r>
      <w:r w:rsidR="00184A15" w:rsidRPr="00C61EB5">
        <w:rPr>
          <w:rFonts w:ascii="Verdana" w:hAnsi="Verdana"/>
          <w:b/>
          <w:spacing w:val="-3"/>
          <w:sz w:val="22"/>
          <w:szCs w:val="22"/>
        </w:rPr>
        <w:instrText xml:space="preserve">PRIVATE </w:instrText>
      </w:r>
      <w:r w:rsidR="00184A15" w:rsidRPr="00C61EB5">
        <w:rPr>
          <w:rFonts w:ascii="Verdana" w:hAnsi="Verdana"/>
          <w:b/>
          <w:spacing w:val="-3"/>
          <w:sz w:val="22"/>
          <w:szCs w:val="22"/>
        </w:rPr>
        <w:fldChar w:fldCharType="end"/>
      </w:r>
      <w:r w:rsidR="00184A15" w:rsidRPr="00C61EB5">
        <w:rPr>
          <w:rFonts w:ascii="Verdana" w:hAnsi="Verdana"/>
          <w:b/>
          <w:spacing w:val="-3"/>
          <w:sz w:val="22"/>
          <w:szCs w:val="22"/>
        </w:rPr>
        <w:t xml:space="preserve"> </w:t>
      </w:r>
      <w:r w:rsidR="00184A15" w:rsidRPr="00C61EB5">
        <w:rPr>
          <w:rFonts w:ascii="Verdana" w:hAnsi="Verdana"/>
          <w:spacing w:val="-3"/>
          <w:sz w:val="22"/>
          <w:szCs w:val="22"/>
        </w:rPr>
        <w:t>de diez horas veintiún minutos del cuatro de agosto de mil novecientos noventa y cuatro, dispuso en lo que interesa:</w:t>
      </w:r>
    </w:p>
    <w:p w:rsidR="00184A15" w:rsidRPr="00F71531" w:rsidRDefault="00184A15" w:rsidP="00184A15">
      <w:pPr>
        <w:tabs>
          <w:tab w:val="left" w:pos="-720"/>
        </w:tabs>
        <w:suppressAutoHyphens/>
        <w:jc w:val="both"/>
        <w:rPr>
          <w:rFonts w:ascii="Verdana" w:hAnsi="Verdana"/>
          <w:spacing w:val="-3"/>
          <w:sz w:val="20"/>
          <w:szCs w:val="20"/>
        </w:rPr>
      </w:pPr>
    </w:p>
    <w:p w:rsidR="00184A15" w:rsidRPr="00F71531" w:rsidRDefault="00184A15" w:rsidP="00F71531">
      <w:pPr>
        <w:tabs>
          <w:tab w:val="center" w:pos="4608"/>
        </w:tabs>
        <w:suppressAutoHyphens/>
        <w:ind w:left="567" w:right="707"/>
        <w:jc w:val="both"/>
        <w:rPr>
          <w:rFonts w:ascii="Verdana" w:hAnsi="Verdana"/>
          <w:spacing w:val="-3"/>
          <w:sz w:val="20"/>
          <w:szCs w:val="20"/>
        </w:rPr>
      </w:pPr>
      <w:r w:rsidRPr="00F71531">
        <w:rPr>
          <w:rFonts w:ascii="Verdana" w:hAnsi="Verdana"/>
          <w:b/>
          <w:i/>
          <w:spacing w:val="-3"/>
          <w:sz w:val="20"/>
          <w:szCs w:val="20"/>
        </w:rPr>
        <w:t xml:space="preserve">      “...</w:t>
      </w:r>
      <w:r w:rsidR="00F71531" w:rsidRPr="00F71531">
        <w:rPr>
          <w:rFonts w:ascii="Verdana" w:hAnsi="Verdana"/>
          <w:b/>
          <w:i/>
          <w:spacing w:val="-3"/>
          <w:sz w:val="20"/>
          <w:szCs w:val="20"/>
        </w:rPr>
        <w:t>ÚNICO. -</w:t>
      </w:r>
      <w:r w:rsidRPr="00F71531">
        <w:rPr>
          <w:rFonts w:ascii="Verdana" w:hAnsi="Verdana"/>
          <w:i/>
          <w:spacing w:val="-3"/>
          <w:sz w:val="20"/>
          <w:szCs w:val="20"/>
        </w:rPr>
        <w:t xml:space="preserve"> Considera el recurrente que se violan sus derechos constitucionales al tomar la Comisión Técnica de Transportes del Ministerio de Obras Públicas y Transportes el acuerdo número 31 de la sesión 2922 de 6 de julio de 1994, mediante el cual se trasladan las terminales de buses de su representada a otro lugar. Sin embargo, como se puede apreciar del contrato de concesión, visible a folio 14, la empresa accionante se comprometió a prestar el servicio respetando las terminales y demás requerimientos establecidos por el Ministerio, las cuales podrían ser modificadas por dicha Comisión. De ahí que lo anterior constituye a lo sumo un problema de mera legalidad, pues se trata de una cláusula contractual que fue determinada por la voluntad de las partes, y su discusión debe ser ventilada en la vía </w:t>
      </w:r>
      <w:r w:rsidR="00F71531" w:rsidRPr="00F71531">
        <w:rPr>
          <w:rFonts w:ascii="Verdana" w:hAnsi="Verdana"/>
          <w:i/>
          <w:spacing w:val="-3"/>
          <w:sz w:val="20"/>
          <w:szCs w:val="20"/>
        </w:rPr>
        <w:t>judicial y</w:t>
      </w:r>
      <w:r w:rsidRPr="00F71531">
        <w:rPr>
          <w:rFonts w:ascii="Verdana" w:hAnsi="Verdana"/>
          <w:i/>
          <w:spacing w:val="-3"/>
          <w:sz w:val="20"/>
          <w:szCs w:val="20"/>
        </w:rPr>
        <w:t xml:space="preserve"> con el procedimiento establecido para los asuntos ordinarios, no siendo esta sede la apropiada para la resolución del conflicto...” </w:t>
      </w:r>
      <w:r w:rsidR="00F71531" w:rsidRPr="00F71531">
        <w:rPr>
          <w:rFonts w:ascii="Verdana" w:hAnsi="Verdana"/>
          <w:spacing w:val="-3"/>
          <w:sz w:val="20"/>
          <w:szCs w:val="20"/>
        </w:rPr>
        <w:t>(El</w:t>
      </w:r>
      <w:r w:rsidRPr="00F71531">
        <w:rPr>
          <w:rFonts w:ascii="Verdana" w:hAnsi="Verdana"/>
          <w:spacing w:val="-3"/>
          <w:sz w:val="20"/>
          <w:szCs w:val="20"/>
        </w:rPr>
        <w:t xml:space="preserve"> presente voto transcrito sigue siendo referente en este asunto hasta el día de hoy</w:t>
      </w:r>
      <w:r w:rsidR="00F71531">
        <w:rPr>
          <w:rFonts w:ascii="Verdana" w:hAnsi="Verdana"/>
          <w:spacing w:val="-3"/>
          <w:sz w:val="20"/>
          <w:szCs w:val="20"/>
        </w:rPr>
        <w:t>)</w:t>
      </w:r>
      <w:r w:rsidRPr="00F71531">
        <w:rPr>
          <w:rFonts w:ascii="Verdana" w:hAnsi="Verdana"/>
          <w:spacing w:val="-3"/>
          <w:sz w:val="20"/>
          <w:szCs w:val="20"/>
        </w:rPr>
        <w:t>.</w:t>
      </w:r>
    </w:p>
    <w:p w:rsidR="00184A15" w:rsidRPr="00C61EB5" w:rsidRDefault="00184A15" w:rsidP="00184A15">
      <w:pPr>
        <w:pStyle w:val="NormalWeb"/>
        <w:ind w:right="-1"/>
        <w:jc w:val="both"/>
        <w:rPr>
          <w:rFonts w:ascii="Verdana" w:hAnsi="Verdana" w:cs="Arial"/>
          <w:iCs/>
          <w:color w:val="000000"/>
          <w:sz w:val="22"/>
          <w:szCs w:val="22"/>
        </w:rPr>
      </w:pPr>
      <w:r w:rsidRPr="00C61EB5">
        <w:rPr>
          <w:rFonts w:ascii="Verdana" w:hAnsi="Verdana" w:cs="Arial"/>
          <w:iCs/>
          <w:color w:val="000000"/>
          <w:sz w:val="22"/>
          <w:szCs w:val="22"/>
        </w:rPr>
        <w:t xml:space="preserve">La Sala Constitucional, del Poder Judicial, ha señalado que el desarrollo de los </w:t>
      </w:r>
      <w:r w:rsidR="00F71531" w:rsidRPr="00C61EB5">
        <w:rPr>
          <w:rFonts w:ascii="Verdana" w:hAnsi="Verdana" w:cs="Arial"/>
          <w:iCs/>
          <w:color w:val="000000"/>
          <w:sz w:val="22"/>
          <w:szCs w:val="22"/>
        </w:rPr>
        <w:t>contratos que</w:t>
      </w:r>
      <w:r w:rsidRPr="00C61EB5">
        <w:rPr>
          <w:rFonts w:ascii="Verdana" w:hAnsi="Verdana" w:cs="Arial"/>
          <w:iCs/>
          <w:color w:val="000000"/>
          <w:sz w:val="22"/>
          <w:szCs w:val="22"/>
        </w:rPr>
        <w:t xml:space="preserve"> se efectúen con el Estado </w:t>
      </w:r>
      <w:r w:rsidRPr="00C61EB5">
        <w:rPr>
          <w:rFonts w:ascii="Verdana" w:hAnsi="Verdana"/>
          <w:color w:val="000000"/>
          <w:sz w:val="22"/>
          <w:szCs w:val="22"/>
        </w:rPr>
        <w:t xml:space="preserve">se </w:t>
      </w:r>
      <w:proofErr w:type="gramStart"/>
      <w:r w:rsidRPr="00C61EB5">
        <w:rPr>
          <w:rFonts w:ascii="Verdana" w:hAnsi="Verdana"/>
          <w:color w:val="000000"/>
          <w:sz w:val="22"/>
          <w:szCs w:val="22"/>
        </w:rPr>
        <w:t>dan</w:t>
      </w:r>
      <w:proofErr w:type="gramEnd"/>
      <w:r w:rsidRPr="00C61EB5">
        <w:rPr>
          <w:rFonts w:ascii="Verdana" w:hAnsi="Verdana"/>
          <w:color w:val="000000"/>
          <w:sz w:val="22"/>
          <w:szCs w:val="22"/>
        </w:rPr>
        <w:t xml:space="preserve"> bajo las regulaciones</w:t>
      </w:r>
      <w:r w:rsidRPr="00C61EB5">
        <w:rPr>
          <w:rFonts w:ascii="Verdana" w:hAnsi="Verdana" w:cs="Arial"/>
          <w:iCs/>
          <w:color w:val="000000"/>
          <w:sz w:val="22"/>
          <w:szCs w:val="22"/>
        </w:rPr>
        <w:t xml:space="preserve"> del Derecho Público; indica la Sala:</w:t>
      </w:r>
      <w:r w:rsidRPr="00C61EB5">
        <w:rPr>
          <w:rFonts w:ascii="Verdana" w:hAnsi="Verdana"/>
          <w:color w:val="000000"/>
          <w:sz w:val="22"/>
          <w:szCs w:val="22"/>
        </w:rPr>
        <w:t xml:space="preserve"> </w:t>
      </w:r>
    </w:p>
    <w:p w:rsidR="00184A15" w:rsidRPr="00F71531" w:rsidRDefault="00184A15" w:rsidP="00184A15">
      <w:pPr>
        <w:pStyle w:val="NormalWeb"/>
        <w:ind w:left="567" w:right="566"/>
        <w:jc w:val="both"/>
        <w:rPr>
          <w:rFonts w:ascii="Verdana" w:hAnsi="Verdana"/>
          <w:i/>
          <w:color w:val="000000"/>
          <w:sz w:val="20"/>
          <w:szCs w:val="20"/>
        </w:rPr>
      </w:pPr>
      <w:r w:rsidRPr="00F71531">
        <w:rPr>
          <w:rFonts w:ascii="Verdana" w:hAnsi="Verdana"/>
          <w:b/>
          <w:bCs/>
          <w:i/>
          <w:color w:val="000000"/>
          <w:sz w:val="20"/>
          <w:szCs w:val="20"/>
        </w:rPr>
        <w:t>“DE LA SUBORDINACIÓN AL DERECHO PÚBLICO Y POTESTADES DE IMPERIO DE LA ADMINISTRACIÓN.</w:t>
      </w:r>
      <w:r w:rsidRPr="00F71531">
        <w:rPr>
          <w:rFonts w:ascii="Verdana" w:hAnsi="Verdana"/>
          <w:i/>
          <w:color w:val="000000"/>
          <w:sz w:val="20"/>
          <w:szCs w:val="20"/>
        </w:rPr>
        <w:t xml:space="preserve"> A partir de la anterior definición, es que </w:t>
      </w:r>
      <w:r w:rsidRPr="00F71531">
        <w:rPr>
          <w:rFonts w:ascii="Verdana" w:hAnsi="Verdana"/>
          <w:b/>
          <w:i/>
          <w:color w:val="000000"/>
          <w:sz w:val="20"/>
          <w:szCs w:val="20"/>
          <w:u w:val="single"/>
        </w:rPr>
        <w:t>pueden determinarse dos elementos determinantes de los servicios públicos.</w:t>
      </w:r>
      <w:r w:rsidRPr="00F71531">
        <w:rPr>
          <w:rFonts w:ascii="Verdana" w:hAnsi="Verdana"/>
          <w:i/>
          <w:color w:val="000000"/>
          <w:sz w:val="20"/>
          <w:szCs w:val="20"/>
        </w:rPr>
        <w:t xml:space="preserve"> Para algunos, lo esencial es el fin perseguido, teniendo por tal, la satisfacción de la necesidad o del interés general, para cuyo fin fue creado, sea a través de la Administración o por intermedio de los particulares (concesionarios), </w:t>
      </w:r>
      <w:proofErr w:type="gramStart"/>
      <w:r w:rsidRPr="00F71531">
        <w:rPr>
          <w:rFonts w:ascii="Verdana" w:hAnsi="Verdana"/>
          <w:i/>
          <w:color w:val="000000"/>
          <w:sz w:val="20"/>
          <w:szCs w:val="20"/>
        </w:rPr>
        <w:t>que</w:t>
      </w:r>
      <w:proofErr w:type="gramEnd"/>
      <w:r w:rsidRPr="00F71531">
        <w:rPr>
          <w:rFonts w:ascii="Verdana" w:hAnsi="Verdana"/>
          <w:i/>
          <w:color w:val="000000"/>
          <w:sz w:val="20"/>
          <w:szCs w:val="20"/>
        </w:rPr>
        <w:t xml:space="preserve"> </w:t>
      </w:r>
      <w:r w:rsidRPr="00F71531">
        <w:rPr>
          <w:rFonts w:ascii="Verdana" w:hAnsi="Verdana"/>
          <w:i/>
          <w:color w:val="000000"/>
          <w:sz w:val="20"/>
          <w:szCs w:val="20"/>
        </w:rPr>
        <w:lastRenderedPageBreak/>
        <w:t xml:space="preserve">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w:t>
      </w:r>
      <w:proofErr w:type="spellStart"/>
      <w:r w:rsidRPr="00F71531">
        <w:rPr>
          <w:rFonts w:ascii="Verdana" w:hAnsi="Verdana"/>
          <w:i/>
          <w:color w:val="000000"/>
          <w:sz w:val="20"/>
          <w:szCs w:val="20"/>
        </w:rPr>
        <w:t>aún</w:t>
      </w:r>
      <w:proofErr w:type="spellEnd"/>
      <w:r w:rsidRPr="00F71531">
        <w:rPr>
          <w:rFonts w:ascii="Verdana" w:hAnsi="Verdana"/>
          <w:i/>
          <w:color w:val="000000"/>
          <w:sz w:val="20"/>
          <w:szCs w:val="20"/>
        </w:rPr>
        <w:t xml:space="preserve"> cuando no existan normas expresas que así lo establezcan, precisamente en virtud del interés público que se intenta satisfacer. En el Derecho Público la Administración está dotada de especiales prerrogativas, toda vez </w:t>
      </w:r>
      <w:proofErr w:type="gramStart"/>
      <w:r w:rsidRPr="00F71531">
        <w:rPr>
          <w:rFonts w:ascii="Verdana" w:hAnsi="Verdana"/>
          <w:i/>
          <w:color w:val="000000"/>
          <w:sz w:val="20"/>
          <w:szCs w:val="20"/>
        </w:rPr>
        <w:t>que</w:t>
      </w:r>
      <w:proofErr w:type="gramEnd"/>
      <w:r w:rsidRPr="00F71531">
        <w:rPr>
          <w:rFonts w:ascii="Verdana" w:hAnsi="Verdana"/>
          <w:i/>
          <w:color w:val="000000"/>
          <w:sz w:val="20"/>
          <w:szCs w:val="20"/>
        </w:rPr>
        <w:t xml:space="preserve"> en virtud del contrato, el concesionario queda sujeto (o subordinado a la Administración): </w:t>
      </w:r>
    </w:p>
    <w:p w:rsidR="00184A15" w:rsidRPr="00F71531" w:rsidRDefault="00184A15" w:rsidP="00184A15">
      <w:pPr>
        <w:pStyle w:val="NormalWeb"/>
        <w:ind w:left="567" w:right="566"/>
        <w:jc w:val="both"/>
        <w:rPr>
          <w:rFonts w:ascii="Verdana" w:hAnsi="Verdana"/>
          <w:i/>
          <w:color w:val="000000"/>
          <w:sz w:val="20"/>
          <w:szCs w:val="20"/>
        </w:rPr>
      </w:pPr>
      <w:r w:rsidRPr="00F71531">
        <w:rPr>
          <w:rFonts w:ascii="Verdana" w:hAnsi="Verdana"/>
          <w:i/>
          <w:color w:val="000000"/>
          <w:sz w:val="20"/>
          <w:szCs w:val="20"/>
        </w:rPr>
        <w:t xml:space="preserve">"Es así como ésta [la Administración], dentro de ciertos límites, puede ejercer sobre su cocontratante un cierto control de alcance excepcional; puede modificar unilateralmente las cláusulas del contrato; puede dar directrices a la otra parte; incluso puede declarar extinguido el contrato; etc. Trátase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 </w:t>
      </w:r>
    </w:p>
    <w:p w:rsidR="00184A15" w:rsidRPr="00F71531" w:rsidRDefault="00184A15" w:rsidP="00184A15">
      <w:pPr>
        <w:ind w:left="567" w:right="566"/>
        <w:jc w:val="both"/>
        <w:rPr>
          <w:rFonts w:ascii="Verdana" w:hAnsi="Verdana"/>
          <w:sz w:val="20"/>
          <w:szCs w:val="20"/>
        </w:rPr>
      </w:pPr>
      <w:r w:rsidRPr="00F71531">
        <w:rPr>
          <w:rFonts w:ascii="Verdana" w:hAnsi="Verdana"/>
          <w:i/>
          <w:color w:val="000000"/>
          <w:sz w:val="20"/>
          <w:szCs w:val="20"/>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w:t>
      </w:r>
      <w:r w:rsidRPr="00F71531">
        <w:rPr>
          <w:rFonts w:ascii="Verdana" w:hAnsi="Verdana"/>
          <w:b/>
          <w:i/>
          <w:color w:val="000000"/>
          <w:sz w:val="20"/>
          <w:szCs w:val="20"/>
          <w:u w:val="single"/>
        </w:rPr>
        <w:t>Por su parte, el control ejercido sobre los servicios públicos es diferente en su fundamento y finalidad, toda vez que a través de él se intenta garantizar la continuidad en la prestación del servicio público.</w:t>
      </w:r>
      <w:r w:rsidRPr="00F71531">
        <w:rPr>
          <w:rFonts w:ascii="Verdana" w:hAnsi="Verdana"/>
          <w:i/>
          <w:color w:val="000000"/>
          <w:sz w:val="20"/>
          <w:szCs w:val="20"/>
        </w:rPr>
        <w:t xml:space="preserve">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w:t>
      </w:r>
      <w:r w:rsidRPr="00F71531">
        <w:rPr>
          <w:rFonts w:ascii="Verdana" w:hAnsi="Verdana"/>
          <w:color w:val="000000"/>
          <w:sz w:val="20"/>
          <w:szCs w:val="20"/>
        </w:rPr>
        <w:t xml:space="preserve"> (Lo resaltado no es del original)</w:t>
      </w:r>
      <w:r w:rsidRPr="00F71531">
        <w:rPr>
          <w:rFonts w:ascii="Verdana" w:hAnsi="Verdana"/>
          <w:sz w:val="20"/>
          <w:szCs w:val="20"/>
        </w:rPr>
        <w:t xml:space="preserve"> (SENTENCIA: N. 2001-</w:t>
      </w:r>
      <w:r w:rsidR="00F71531" w:rsidRPr="00F71531">
        <w:rPr>
          <w:rFonts w:ascii="Verdana" w:hAnsi="Verdana"/>
          <w:sz w:val="20"/>
          <w:szCs w:val="20"/>
        </w:rPr>
        <w:t>09676, de</w:t>
      </w:r>
      <w:r w:rsidRPr="00F71531">
        <w:rPr>
          <w:rFonts w:ascii="Verdana" w:hAnsi="Verdana"/>
          <w:sz w:val="20"/>
          <w:szCs w:val="20"/>
        </w:rPr>
        <w:t xml:space="preserve"> 26-09-01 de las 11:25, SALA CONSTITUCIONAL)</w:t>
      </w:r>
    </w:p>
    <w:p w:rsidR="00184A15" w:rsidRPr="00C61EB5" w:rsidRDefault="00184A15" w:rsidP="00184A15">
      <w:pPr>
        <w:tabs>
          <w:tab w:val="center" w:pos="4608"/>
        </w:tabs>
        <w:suppressAutoHyphens/>
        <w:jc w:val="both"/>
        <w:rPr>
          <w:rFonts w:ascii="Verdana" w:hAnsi="Verdana"/>
          <w:sz w:val="22"/>
          <w:szCs w:val="22"/>
        </w:rPr>
      </w:pPr>
    </w:p>
    <w:p w:rsidR="00184A15" w:rsidRPr="00C61EB5" w:rsidRDefault="00184A15" w:rsidP="00184A15">
      <w:pPr>
        <w:jc w:val="both"/>
        <w:rPr>
          <w:rFonts w:ascii="Verdana" w:hAnsi="Verdana"/>
          <w:i/>
          <w:sz w:val="22"/>
          <w:szCs w:val="22"/>
        </w:rPr>
      </w:pPr>
    </w:p>
    <w:p w:rsidR="00184A15" w:rsidRPr="00AC56B7" w:rsidRDefault="00184A15" w:rsidP="00184A15">
      <w:pPr>
        <w:autoSpaceDE w:val="0"/>
        <w:autoSpaceDN w:val="0"/>
        <w:adjustRightInd w:val="0"/>
        <w:jc w:val="both"/>
        <w:rPr>
          <w:rFonts w:ascii="Verdana" w:hAnsi="Verdana"/>
          <w:bCs/>
          <w:sz w:val="22"/>
          <w:szCs w:val="22"/>
          <w:lang w:val="es-MX"/>
        </w:rPr>
      </w:pPr>
      <w:r w:rsidRPr="00AC56B7">
        <w:rPr>
          <w:rFonts w:ascii="Verdana" w:hAnsi="Verdana"/>
          <w:b/>
          <w:bCs/>
          <w:sz w:val="22"/>
          <w:szCs w:val="22"/>
          <w:lang w:val="es-MX"/>
        </w:rPr>
        <w:t>DEL PRINCIPIO DE LEGALIDAD</w:t>
      </w:r>
    </w:p>
    <w:p w:rsidR="00184A15" w:rsidRPr="00AC56B7" w:rsidRDefault="00184A15" w:rsidP="00184A15">
      <w:pPr>
        <w:autoSpaceDE w:val="0"/>
        <w:autoSpaceDN w:val="0"/>
        <w:adjustRightInd w:val="0"/>
        <w:jc w:val="both"/>
        <w:rPr>
          <w:rFonts w:ascii="Verdana" w:hAnsi="Verdana"/>
          <w:bCs/>
          <w:sz w:val="22"/>
          <w:szCs w:val="22"/>
          <w:lang w:val="es-MX"/>
        </w:rPr>
      </w:pPr>
    </w:p>
    <w:p w:rsidR="00184A15" w:rsidRPr="00AC56B7" w:rsidRDefault="00184A15" w:rsidP="00184A15">
      <w:pPr>
        <w:autoSpaceDE w:val="0"/>
        <w:autoSpaceDN w:val="0"/>
        <w:adjustRightInd w:val="0"/>
        <w:jc w:val="both"/>
        <w:rPr>
          <w:rFonts w:ascii="Verdana" w:hAnsi="Verdana"/>
          <w:bCs/>
          <w:sz w:val="22"/>
          <w:szCs w:val="22"/>
          <w:lang w:val="es-MX"/>
        </w:rPr>
      </w:pPr>
      <w:r w:rsidRPr="00AC56B7">
        <w:rPr>
          <w:rFonts w:ascii="Verdana" w:hAnsi="Verdana"/>
          <w:bCs/>
          <w:sz w:val="22"/>
          <w:szCs w:val="22"/>
          <w:lang w:val="es-MX"/>
        </w:rPr>
        <w:lastRenderedPageBreak/>
        <w:t xml:space="preserve">La Administración Pública está sometida al Principio de Legalidad, </w:t>
      </w:r>
      <w:r w:rsidR="00882546" w:rsidRPr="00AC56B7">
        <w:rPr>
          <w:rFonts w:ascii="Verdana" w:hAnsi="Verdana"/>
          <w:bCs/>
          <w:sz w:val="22"/>
          <w:szCs w:val="22"/>
          <w:lang w:val="es-MX"/>
        </w:rPr>
        <w:t>conforme lo</w:t>
      </w:r>
      <w:r w:rsidRPr="00AC56B7">
        <w:rPr>
          <w:rFonts w:ascii="Verdana" w:hAnsi="Verdana"/>
          <w:bCs/>
          <w:sz w:val="22"/>
          <w:szCs w:val="22"/>
          <w:lang w:val="es-MX"/>
        </w:rPr>
        <w:t xml:space="preserve"> establecido en el Artículo 11 de la Constitución Política y el Artículo 11 de la Ley General de la Administración Pública, Ley 6324 de 1978. Este principio constituye la base </w:t>
      </w:r>
      <w:r w:rsidR="00882546" w:rsidRPr="00AC56B7">
        <w:rPr>
          <w:rFonts w:ascii="Verdana" w:hAnsi="Verdana"/>
          <w:bCs/>
          <w:sz w:val="22"/>
          <w:szCs w:val="22"/>
          <w:lang w:val="es-MX"/>
        </w:rPr>
        <w:t>fundamental que</w:t>
      </w:r>
      <w:r w:rsidRPr="00AC56B7">
        <w:rPr>
          <w:rFonts w:ascii="Verdana" w:hAnsi="Verdana"/>
          <w:bCs/>
          <w:sz w:val="22"/>
          <w:szCs w:val="22"/>
          <w:lang w:val="es-MX"/>
        </w:rPr>
        <w:t xml:space="preserve"> define y delimita la actuación de los órganos de la Administración y por ende de los concesionarios y permisionarios del servicio público, que realizan un servicio público cedido por el Estado. </w:t>
      </w:r>
    </w:p>
    <w:p w:rsidR="00184A15" w:rsidRPr="00AC56B7" w:rsidRDefault="00184A15" w:rsidP="00184A15">
      <w:pPr>
        <w:autoSpaceDE w:val="0"/>
        <w:autoSpaceDN w:val="0"/>
        <w:adjustRightInd w:val="0"/>
        <w:jc w:val="both"/>
        <w:rPr>
          <w:rFonts w:ascii="Verdana" w:hAnsi="Verdana"/>
          <w:sz w:val="22"/>
          <w:szCs w:val="22"/>
          <w:lang w:val="es-MX"/>
        </w:rPr>
      </w:pPr>
    </w:p>
    <w:p w:rsidR="00184A15" w:rsidRPr="00AC56B7" w:rsidRDefault="00184A15" w:rsidP="00184A15">
      <w:pPr>
        <w:autoSpaceDE w:val="0"/>
        <w:autoSpaceDN w:val="0"/>
        <w:adjustRightInd w:val="0"/>
        <w:jc w:val="both"/>
        <w:rPr>
          <w:rFonts w:ascii="Verdana" w:hAnsi="Verdana"/>
          <w:sz w:val="22"/>
          <w:szCs w:val="22"/>
          <w:lang w:val="es-MX"/>
        </w:rPr>
      </w:pPr>
      <w:r w:rsidRPr="00AC56B7">
        <w:rPr>
          <w:rFonts w:ascii="Verdana" w:hAnsi="Verdana"/>
          <w:sz w:val="22"/>
          <w:szCs w:val="22"/>
          <w:lang w:val="es-MX"/>
        </w:rPr>
        <w:t>La Sala Constitucional de la Corte Suprema de Justicia, en su sentencia No. 2001-</w:t>
      </w:r>
      <w:r w:rsidR="00882546" w:rsidRPr="00AC56B7">
        <w:rPr>
          <w:rFonts w:ascii="Verdana" w:hAnsi="Verdana"/>
          <w:sz w:val="22"/>
          <w:szCs w:val="22"/>
          <w:lang w:val="es-MX"/>
        </w:rPr>
        <w:t>02493, de</w:t>
      </w:r>
      <w:r w:rsidRPr="00AC56B7">
        <w:rPr>
          <w:rFonts w:ascii="Verdana" w:hAnsi="Verdana"/>
          <w:sz w:val="22"/>
          <w:szCs w:val="22"/>
          <w:lang w:val="es-MX"/>
        </w:rPr>
        <w:t xml:space="preserve"> las dieciséis horas, con veinticinco minutos, del veintisiete de marzo del dos </w:t>
      </w:r>
      <w:proofErr w:type="gramStart"/>
      <w:r w:rsidRPr="00AC56B7">
        <w:rPr>
          <w:rFonts w:ascii="Verdana" w:hAnsi="Verdana"/>
          <w:sz w:val="22"/>
          <w:szCs w:val="22"/>
          <w:lang w:val="es-MX"/>
        </w:rPr>
        <w:t xml:space="preserve">mil </w:t>
      </w:r>
      <w:r w:rsidR="00F71531" w:rsidRPr="00AC56B7">
        <w:rPr>
          <w:rFonts w:ascii="Verdana" w:hAnsi="Verdana"/>
          <w:sz w:val="22"/>
          <w:szCs w:val="22"/>
          <w:lang w:val="es-MX"/>
        </w:rPr>
        <w:t>uno</w:t>
      </w:r>
      <w:proofErr w:type="gramEnd"/>
      <w:r w:rsidR="00F71531" w:rsidRPr="00AC56B7">
        <w:rPr>
          <w:rFonts w:ascii="Verdana" w:hAnsi="Verdana"/>
          <w:sz w:val="22"/>
          <w:szCs w:val="22"/>
          <w:lang w:val="es-MX"/>
        </w:rPr>
        <w:t>, respecto</w:t>
      </w:r>
      <w:r w:rsidRPr="00AC56B7">
        <w:rPr>
          <w:rFonts w:ascii="Verdana" w:hAnsi="Verdana"/>
          <w:sz w:val="22"/>
          <w:szCs w:val="22"/>
          <w:lang w:val="es-MX"/>
        </w:rPr>
        <w:t xml:space="preserve"> del Principio de Legalidad, manifestó:</w:t>
      </w:r>
    </w:p>
    <w:p w:rsidR="00184A15" w:rsidRPr="00AC56B7" w:rsidRDefault="00184A15" w:rsidP="00184A15">
      <w:pPr>
        <w:autoSpaceDE w:val="0"/>
        <w:autoSpaceDN w:val="0"/>
        <w:adjustRightInd w:val="0"/>
        <w:jc w:val="both"/>
        <w:rPr>
          <w:rFonts w:ascii="Verdana" w:hAnsi="Verdana"/>
          <w:sz w:val="22"/>
          <w:szCs w:val="22"/>
          <w:lang w:val="es-MX"/>
        </w:rPr>
      </w:pPr>
    </w:p>
    <w:p w:rsidR="00184A15" w:rsidRPr="00F71531" w:rsidRDefault="00184A15" w:rsidP="00F71531">
      <w:pPr>
        <w:autoSpaceDE w:val="0"/>
        <w:autoSpaceDN w:val="0"/>
        <w:adjustRightInd w:val="0"/>
        <w:ind w:left="567" w:right="566"/>
        <w:jc w:val="both"/>
        <w:rPr>
          <w:rFonts w:ascii="Verdana" w:hAnsi="Verdana"/>
          <w:b/>
          <w:sz w:val="20"/>
          <w:szCs w:val="20"/>
          <w:lang w:val="es-MX"/>
        </w:rPr>
      </w:pPr>
      <w:r w:rsidRPr="00F71531">
        <w:rPr>
          <w:rFonts w:ascii="Verdana" w:hAnsi="Verdana"/>
          <w:bCs/>
          <w:sz w:val="20"/>
          <w:szCs w:val="20"/>
          <w:lang w:val="es-MX"/>
        </w:rPr>
        <w:t>“II.- Sobre el principio de legalidad:</w:t>
      </w:r>
      <w:r w:rsidRPr="00F71531">
        <w:rPr>
          <w:rFonts w:ascii="Verdana" w:hAnsi="Verdana"/>
          <w:sz w:val="20"/>
          <w:szCs w:val="20"/>
          <w:lang w:val="es-MX"/>
        </w:rPr>
        <w:t xml:space="preserve"> El principio de legalidad que se consagra en el artículo 11 de nuestra Constitución Política, significa que </w:t>
      </w:r>
      <w:r w:rsidRPr="00F71531">
        <w:rPr>
          <w:rFonts w:ascii="Verdana" w:hAnsi="Verdana"/>
          <w:b/>
          <w:sz w:val="20"/>
          <w:szCs w:val="20"/>
          <w:u w:val="single"/>
          <w:lang w:val="es-MX"/>
        </w:rPr>
        <w:t>los actos y comportamientos de la Administración deben de estar regulados por norma escrita</w:t>
      </w:r>
      <w:r w:rsidRPr="00F71531">
        <w:rPr>
          <w:rFonts w:ascii="Verdana" w:hAnsi="Verdana"/>
          <w:sz w:val="20"/>
          <w:szCs w:val="20"/>
          <w:lang w:val="es-MX"/>
        </w:rPr>
        <w:t>, lo que significa desde luego, el sometimiento a la Constitución y a la ley, preferentemente, y en general a todas las normas del ordenamiento jurídico, o sea lo que se conoce como el principio de juridicidad de la Administración</w:t>
      </w:r>
      <w:r w:rsidRPr="00F71531">
        <w:rPr>
          <w:rFonts w:ascii="Verdana" w:hAnsi="Verdana"/>
          <w:b/>
          <w:sz w:val="20"/>
          <w:szCs w:val="20"/>
          <w:lang w:val="es-MX"/>
        </w:rPr>
        <w:t xml:space="preserve">, </w:t>
      </w:r>
      <w:r w:rsidRPr="00F71531">
        <w:rPr>
          <w:rFonts w:ascii="Verdana" w:hAnsi="Verdana"/>
          <w:b/>
          <w:sz w:val="20"/>
          <w:szCs w:val="20"/>
          <w:u w:val="single"/>
          <w:lang w:val="es-MX"/>
        </w:rPr>
        <w:t>el cual significa que las instituciones públicas solamente pueden actuar en la medida en la que se encuentren apoderadas para hacerlo por el mismo ordenamiento y normalmente a texto expreso</w:t>
      </w:r>
      <w:r w:rsidRPr="00F71531">
        <w:rPr>
          <w:rFonts w:ascii="Verdana" w:hAnsi="Verdana"/>
          <w:b/>
          <w:sz w:val="20"/>
          <w:szCs w:val="20"/>
          <w:lang w:val="es-MX"/>
        </w:rPr>
        <w:t xml:space="preserve">, </w:t>
      </w:r>
      <w:r w:rsidRPr="00F71531">
        <w:rPr>
          <w:rFonts w:ascii="Verdana" w:hAnsi="Verdana"/>
          <w:b/>
          <w:sz w:val="20"/>
          <w:szCs w:val="20"/>
          <w:u w:val="single"/>
          <w:lang w:val="es-MX"/>
        </w:rPr>
        <w:t xml:space="preserve">en consecuencia solo le es permitido lo que esté constitucionalmente y legalmente autorizado en forma expresa y </w:t>
      </w:r>
      <w:r w:rsidRPr="00F71531">
        <w:rPr>
          <w:rFonts w:ascii="Verdana" w:hAnsi="Verdana"/>
          <w:b/>
          <w:i/>
          <w:sz w:val="20"/>
          <w:szCs w:val="20"/>
          <w:u w:val="single"/>
          <w:lang w:val="es-MX"/>
        </w:rPr>
        <w:t xml:space="preserve">todo lo que no les esté autorizado les está vedado. </w:t>
      </w:r>
      <w:proofErr w:type="gramStart"/>
      <w:r w:rsidRPr="00F71531">
        <w:rPr>
          <w:rFonts w:ascii="Verdana" w:hAnsi="Verdana"/>
          <w:b/>
          <w:i/>
          <w:sz w:val="20"/>
          <w:szCs w:val="20"/>
          <w:u w:val="single"/>
          <w:lang w:val="es-MX"/>
        </w:rPr>
        <w:t>“</w:t>
      </w:r>
      <w:r w:rsidRPr="00F71531">
        <w:rPr>
          <w:rFonts w:ascii="Verdana" w:hAnsi="Verdana"/>
          <w:b/>
          <w:sz w:val="20"/>
          <w:szCs w:val="20"/>
          <w:lang w:val="es-MX"/>
        </w:rPr>
        <w:t xml:space="preserve"> (</w:t>
      </w:r>
      <w:proofErr w:type="gramEnd"/>
      <w:r w:rsidRPr="00F71531">
        <w:rPr>
          <w:rFonts w:ascii="Verdana" w:hAnsi="Verdana"/>
          <w:b/>
          <w:sz w:val="20"/>
          <w:szCs w:val="20"/>
          <w:lang w:val="es-MX"/>
        </w:rPr>
        <w:t>Lo resaltado no es del original)</w:t>
      </w:r>
    </w:p>
    <w:p w:rsidR="00184A15" w:rsidRPr="00AC56B7" w:rsidRDefault="00184A15" w:rsidP="00184A15">
      <w:pPr>
        <w:autoSpaceDE w:val="0"/>
        <w:autoSpaceDN w:val="0"/>
        <w:adjustRightInd w:val="0"/>
        <w:jc w:val="both"/>
        <w:rPr>
          <w:rFonts w:ascii="Verdana" w:hAnsi="Verdana"/>
          <w:b/>
          <w:sz w:val="22"/>
          <w:szCs w:val="22"/>
          <w:lang w:val="es-MX"/>
        </w:rPr>
      </w:pPr>
    </w:p>
    <w:p w:rsidR="00184A15" w:rsidRPr="00AC56B7" w:rsidRDefault="00184A15" w:rsidP="00184A15">
      <w:pPr>
        <w:autoSpaceDE w:val="0"/>
        <w:autoSpaceDN w:val="0"/>
        <w:adjustRightInd w:val="0"/>
        <w:jc w:val="both"/>
        <w:rPr>
          <w:rFonts w:ascii="Verdana" w:hAnsi="Verdana"/>
          <w:iCs/>
          <w:sz w:val="22"/>
          <w:szCs w:val="22"/>
          <w:lang w:val="es-MX"/>
        </w:rPr>
      </w:pPr>
      <w:r w:rsidRPr="00AC56B7">
        <w:rPr>
          <w:rFonts w:ascii="Verdana" w:hAnsi="Verdana"/>
          <w:iCs/>
          <w:sz w:val="22"/>
          <w:szCs w:val="22"/>
          <w:lang w:val="es-MX"/>
        </w:rPr>
        <w:t xml:space="preserve">El Principio de </w:t>
      </w:r>
      <w:r w:rsidR="00882546" w:rsidRPr="00AC56B7">
        <w:rPr>
          <w:rFonts w:ascii="Verdana" w:hAnsi="Verdana"/>
          <w:iCs/>
          <w:sz w:val="22"/>
          <w:szCs w:val="22"/>
          <w:lang w:val="es-MX"/>
        </w:rPr>
        <w:t>Legalidad constituye</w:t>
      </w:r>
      <w:r w:rsidRPr="00AC56B7">
        <w:rPr>
          <w:rFonts w:ascii="Verdana" w:hAnsi="Verdana"/>
          <w:iCs/>
          <w:sz w:val="22"/>
          <w:szCs w:val="22"/>
          <w:lang w:val="es-MX"/>
        </w:rPr>
        <w:t xml:space="preserve"> pues el marco de acción o </w:t>
      </w:r>
      <w:r w:rsidR="00F71531" w:rsidRPr="00AC56B7">
        <w:rPr>
          <w:rFonts w:ascii="Verdana" w:hAnsi="Verdana"/>
          <w:iCs/>
          <w:sz w:val="22"/>
          <w:szCs w:val="22"/>
          <w:lang w:val="es-MX"/>
        </w:rPr>
        <w:t>actuación al</w:t>
      </w:r>
      <w:r w:rsidRPr="00AC56B7">
        <w:rPr>
          <w:rFonts w:ascii="Verdana" w:hAnsi="Verdana"/>
          <w:iCs/>
          <w:sz w:val="22"/>
          <w:szCs w:val="22"/>
          <w:lang w:val="es-MX"/>
        </w:rPr>
        <w:t xml:space="preserve"> cual se </w:t>
      </w:r>
      <w:r w:rsidR="00F71531" w:rsidRPr="00AC56B7">
        <w:rPr>
          <w:rFonts w:ascii="Verdana" w:hAnsi="Verdana"/>
          <w:iCs/>
          <w:sz w:val="22"/>
          <w:szCs w:val="22"/>
          <w:lang w:val="es-MX"/>
        </w:rPr>
        <w:t>encuentra sujeto</w:t>
      </w:r>
      <w:r w:rsidRPr="00AC56B7">
        <w:rPr>
          <w:rFonts w:ascii="Verdana" w:hAnsi="Verdana"/>
          <w:iCs/>
          <w:sz w:val="22"/>
          <w:szCs w:val="22"/>
          <w:lang w:val="es-MX"/>
        </w:rPr>
        <w:t xml:space="preserve"> todo funcionario público y de no ajustarse a éste sus actos son nulos. </w:t>
      </w:r>
    </w:p>
    <w:p w:rsidR="00184A15" w:rsidRPr="00AC56B7" w:rsidRDefault="00184A15" w:rsidP="00184A15">
      <w:pPr>
        <w:jc w:val="both"/>
        <w:rPr>
          <w:rFonts w:ascii="Verdana" w:hAnsi="Verdana"/>
          <w:sz w:val="22"/>
          <w:szCs w:val="22"/>
          <w:lang w:val="es-MX"/>
        </w:rPr>
      </w:pPr>
    </w:p>
    <w:p w:rsidR="00184A15" w:rsidRPr="00AC56B7" w:rsidRDefault="00184A15" w:rsidP="00184A15">
      <w:pPr>
        <w:jc w:val="both"/>
        <w:rPr>
          <w:rFonts w:ascii="Verdana" w:hAnsi="Verdana"/>
          <w:b/>
          <w:sz w:val="22"/>
          <w:szCs w:val="22"/>
        </w:rPr>
      </w:pPr>
      <w:r w:rsidRPr="00AC56B7">
        <w:rPr>
          <w:rFonts w:ascii="Verdana" w:hAnsi="Verdana"/>
          <w:b/>
          <w:sz w:val="22"/>
          <w:szCs w:val="22"/>
        </w:rPr>
        <w:t>DE LA SUJECIÓN DE LOS ACTOS</w:t>
      </w:r>
      <w:r w:rsidR="00602163">
        <w:rPr>
          <w:rFonts w:ascii="Verdana" w:hAnsi="Verdana"/>
          <w:b/>
          <w:sz w:val="22"/>
          <w:szCs w:val="22"/>
        </w:rPr>
        <w:t xml:space="preserve"> ADMINISTRATIVOS A LOS CRITERIOS</w:t>
      </w:r>
      <w:r w:rsidRPr="00AC56B7">
        <w:rPr>
          <w:rFonts w:ascii="Verdana" w:hAnsi="Verdana"/>
          <w:b/>
          <w:sz w:val="22"/>
          <w:szCs w:val="22"/>
        </w:rPr>
        <w:t xml:space="preserve"> DE LA TÉCNICA, LA CIENCIA Y LA LÓGICA.</w:t>
      </w:r>
    </w:p>
    <w:p w:rsidR="00184A15" w:rsidRPr="00AC56B7" w:rsidRDefault="00184A15" w:rsidP="00184A15">
      <w:pPr>
        <w:jc w:val="both"/>
        <w:rPr>
          <w:rFonts w:ascii="Verdana" w:hAnsi="Verdana"/>
          <w:b/>
          <w:sz w:val="22"/>
          <w:szCs w:val="22"/>
        </w:rPr>
      </w:pPr>
    </w:p>
    <w:p w:rsidR="00184A15" w:rsidRPr="00AC56B7" w:rsidRDefault="00184A15" w:rsidP="00184A15">
      <w:pPr>
        <w:jc w:val="both"/>
        <w:rPr>
          <w:rFonts w:ascii="Verdana" w:hAnsi="Verdana"/>
          <w:sz w:val="22"/>
          <w:szCs w:val="22"/>
        </w:rPr>
      </w:pPr>
      <w:r w:rsidRPr="00AC56B7">
        <w:rPr>
          <w:rFonts w:ascii="Verdana" w:hAnsi="Verdana"/>
          <w:sz w:val="22"/>
          <w:szCs w:val="22"/>
        </w:rPr>
        <w:t xml:space="preserve">Es un principio general de Derecho, que la Administración Pública en ningún supuesto puede adoptar actos contrarios a las reglas </w:t>
      </w:r>
      <w:r w:rsidR="00F71531" w:rsidRPr="00AC56B7">
        <w:rPr>
          <w:rFonts w:ascii="Verdana" w:hAnsi="Verdana"/>
          <w:sz w:val="22"/>
          <w:szCs w:val="22"/>
        </w:rPr>
        <w:t>unívocas de</w:t>
      </w:r>
      <w:r w:rsidRPr="00AC56B7">
        <w:rPr>
          <w:rFonts w:ascii="Verdana" w:hAnsi="Verdana"/>
          <w:sz w:val="22"/>
          <w:szCs w:val="22"/>
        </w:rPr>
        <w:t xml:space="preserve"> la ciencia, la técnica, la justicia, la lógica o la conveniencia, lo cual a su vez tienen como referencia la razonabilidad y la proporcionalidad como parámetro de legalidad.</w:t>
      </w:r>
    </w:p>
    <w:p w:rsidR="00184A15" w:rsidRPr="00AC56B7" w:rsidRDefault="00184A15" w:rsidP="00184A15">
      <w:pPr>
        <w:jc w:val="both"/>
        <w:rPr>
          <w:rFonts w:ascii="Verdana" w:hAnsi="Verdana"/>
          <w:sz w:val="22"/>
          <w:szCs w:val="22"/>
        </w:rPr>
      </w:pPr>
    </w:p>
    <w:p w:rsidR="00184A15" w:rsidRPr="00C34EB9" w:rsidRDefault="00184A15" w:rsidP="00184A15">
      <w:pPr>
        <w:jc w:val="both"/>
        <w:outlineLvl w:val="3"/>
        <w:rPr>
          <w:rFonts w:ascii="Verdana" w:hAnsi="Verdana"/>
          <w:sz w:val="22"/>
          <w:szCs w:val="22"/>
        </w:rPr>
      </w:pPr>
      <w:r w:rsidRPr="00AC56B7">
        <w:rPr>
          <w:rFonts w:ascii="Verdana" w:hAnsi="Verdana"/>
          <w:sz w:val="22"/>
          <w:szCs w:val="22"/>
        </w:rPr>
        <w:t xml:space="preserve">La Ley General de la Administración Pública </w:t>
      </w:r>
      <w:hyperlink r:id="rId7" w:history="1">
        <w:r w:rsidRPr="00C34EB9">
          <w:rPr>
            <w:rStyle w:val="Hipervnculo"/>
            <w:rFonts w:ascii="Verdana" w:hAnsi="Verdana" w:cs="Arial"/>
            <w:b/>
            <w:color w:val="auto"/>
            <w:sz w:val="22"/>
            <w:szCs w:val="22"/>
          </w:rPr>
          <w:t>Ley 6227 del 02 de mayo de1978</w:t>
        </w:r>
        <w:r w:rsidRPr="00C34EB9">
          <w:rPr>
            <w:rStyle w:val="Hipervnculo"/>
            <w:rFonts w:ascii="Verdana" w:hAnsi="Verdana" w:cs="Arial"/>
            <w:color w:val="auto"/>
            <w:sz w:val="22"/>
            <w:szCs w:val="22"/>
          </w:rPr>
          <w:t>,</w:t>
        </w:r>
      </w:hyperlink>
      <w:r w:rsidRPr="00C34EB9">
        <w:rPr>
          <w:rFonts w:ascii="Verdana" w:hAnsi="Verdana"/>
          <w:sz w:val="22"/>
          <w:szCs w:val="22"/>
        </w:rPr>
        <w:t xml:space="preserve"> (LAGP) en su Artículo 16 dispone: </w:t>
      </w:r>
    </w:p>
    <w:p w:rsidR="00184A15" w:rsidRPr="00F71531" w:rsidRDefault="00184A15" w:rsidP="00F71531">
      <w:pPr>
        <w:pStyle w:val="NormalWeb"/>
        <w:ind w:left="567" w:right="566"/>
        <w:jc w:val="both"/>
        <w:rPr>
          <w:rFonts w:ascii="Verdana" w:hAnsi="Verdana"/>
          <w:i/>
          <w:sz w:val="20"/>
          <w:szCs w:val="20"/>
        </w:rPr>
      </w:pPr>
      <w:r w:rsidRPr="00F71531">
        <w:rPr>
          <w:rFonts w:ascii="Verdana" w:hAnsi="Verdana"/>
          <w:i/>
          <w:sz w:val="20"/>
          <w:szCs w:val="20"/>
        </w:rPr>
        <w:t>“Artículo 16.-</w:t>
      </w:r>
    </w:p>
    <w:p w:rsidR="00184A15" w:rsidRPr="00F71531" w:rsidRDefault="00184A15" w:rsidP="00F71531">
      <w:pPr>
        <w:pStyle w:val="NormalWeb"/>
        <w:ind w:left="567" w:right="566"/>
        <w:jc w:val="both"/>
        <w:rPr>
          <w:rFonts w:ascii="Verdana" w:hAnsi="Verdana"/>
          <w:i/>
          <w:sz w:val="20"/>
          <w:szCs w:val="20"/>
        </w:rPr>
      </w:pPr>
      <w:r w:rsidRPr="00F71531">
        <w:rPr>
          <w:rFonts w:ascii="Verdana" w:hAnsi="Verdana"/>
          <w:i/>
          <w:sz w:val="20"/>
          <w:szCs w:val="20"/>
        </w:rPr>
        <w:t>1. En ningún caso podrán dictarse actos contrarios a reglas unívocas de la ciencia o de la técnica, o a principios elementales de justicia, lógica o conveniencia.</w:t>
      </w:r>
    </w:p>
    <w:p w:rsidR="00184A15" w:rsidRPr="00F71531" w:rsidRDefault="00184A15" w:rsidP="00F71531">
      <w:pPr>
        <w:pStyle w:val="NormalWeb"/>
        <w:ind w:left="567" w:right="566"/>
        <w:jc w:val="both"/>
        <w:rPr>
          <w:rFonts w:ascii="Verdana" w:hAnsi="Verdana"/>
          <w:i/>
          <w:sz w:val="20"/>
          <w:szCs w:val="20"/>
        </w:rPr>
      </w:pPr>
      <w:r w:rsidRPr="00F71531">
        <w:rPr>
          <w:rFonts w:ascii="Verdana" w:hAnsi="Verdana"/>
          <w:i/>
          <w:sz w:val="20"/>
          <w:szCs w:val="20"/>
        </w:rPr>
        <w:t>2. El Juez podrá controlar la conformidad con estas reglas no jurídicas de los elementos discrecionales del acto, como si ejerciera contralor de legalidad.”</w:t>
      </w:r>
    </w:p>
    <w:p w:rsidR="00184A15" w:rsidRPr="00AC56B7" w:rsidRDefault="00184A15" w:rsidP="00184A15">
      <w:pPr>
        <w:jc w:val="both"/>
        <w:rPr>
          <w:rFonts w:ascii="Verdana" w:hAnsi="Verdana"/>
          <w:sz w:val="22"/>
          <w:szCs w:val="22"/>
        </w:rPr>
      </w:pPr>
      <w:r w:rsidRPr="00AC56B7">
        <w:rPr>
          <w:rFonts w:ascii="Verdana" w:hAnsi="Verdana"/>
          <w:sz w:val="22"/>
          <w:szCs w:val="22"/>
        </w:rPr>
        <w:t xml:space="preserve">De lo anterior  se colige que la Administración Pública, no solo debe emitir sus actos dentro del marco de Legalidad consagrado en los artículos 11 de la </w:t>
      </w:r>
      <w:r w:rsidRPr="00AC56B7">
        <w:rPr>
          <w:rFonts w:ascii="Verdana" w:hAnsi="Verdana"/>
          <w:sz w:val="22"/>
          <w:szCs w:val="22"/>
        </w:rPr>
        <w:lastRenderedPageBreak/>
        <w:t>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que traspasa los límites de la Legalidad misma.</w:t>
      </w:r>
    </w:p>
    <w:p w:rsidR="00184A15" w:rsidRPr="00AC56B7" w:rsidRDefault="00184A15" w:rsidP="00184A15">
      <w:pPr>
        <w:jc w:val="both"/>
        <w:rPr>
          <w:rFonts w:ascii="Verdana" w:hAnsi="Verdana"/>
          <w:sz w:val="22"/>
          <w:szCs w:val="22"/>
        </w:rPr>
      </w:pPr>
    </w:p>
    <w:p w:rsidR="008C2EFF" w:rsidRDefault="008C2EFF" w:rsidP="00184A15">
      <w:pPr>
        <w:jc w:val="both"/>
        <w:rPr>
          <w:rFonts w:ascii="Verdana" w:hAnsi="Verdana"/>
          <w:b/>
          <w:sz w:val="22"/>
          <w:szCs w:val="22"/>
        </w:rPr>
      </w:pPr>
    </w:p>
    <w:p w:rsidR="00184A15" w:rsidRPr="00AC56B7" w:rsidRDefault="00184A15" w:rsidP="00184A15">
      <w:pPr>
        <w:jc w:val="both"/>
        <w:rPr>
          <w:rFonts w:ascii="Verdana" w:hAnsi="Verdana"/>
          <w:b/>
          <w:sz w:val="22"/>
          <w:szCs w:val="22"/>
        </w:rPr>
      </w:pPr>
      <w:r w:rsidRPr="00AC56B7">
        <w:rPr>
          <w:rFonts w:ascii="Verdana" w:hAnsi="Verdana"/>
          <w:b/>
          <w:sz w:val="22"/>
          <w:szCs w:val="22"/>
        </w:rPr>
        <w:t>DE LA MOTIVACIÓN DE LOS ACTOS ADMINISTRATIVOS.</w:t>
      </w:r>
    </w:p>
    <w:p w:rsidR="00184A15" w:rsidRPr="00AC56B7" w:rsidRDefault="00184A15" w:rsidP="00184A15">
      <w:pPr>
        <w:jc w:val="both"/>
        <w:rPr>
          <w:rFonts w:ascii="Verdana" w:hAnsi="Verdana"/>
          <w:b/>
          <w:sz w:val="22"/>
          <w:szCs w:val="22"/>
        </w:rPr>
      </w:pPr>
    </w:p>
    <w:p w:rsidR="00184A15" w:rsidRPr="00AC56B7" w:rsidRDefault="00184A15" w:rsidP="00184A15">
      <w:pPr>
        <w:jc w:val="both"/>
        <w:rPr>
          <w:rFonts w:ascii="Verdana" w:hAnsi="Verdana"/>
          <w:sz w:val="22"/>
          <w:szCs w:val="22"/>
        </w:rPr>
      </w:pPr>
      <w:r w:rsidRPr="00AC56B7">
        <w:rPr>
          <w:rFonts w:ascii="Verdana" w:hAnsi="Verdana"/>
          <w:sz w:val="22"/>
          <w:szCs w:val="22"/>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184A15" w:rsidRPr="00AC56B7" w:rsidRDefault="00184A15" w:rsidP="00184A15">
      <w:pPr>
        <w:jc w:val="both"/>
        <w:rPr>
          <w:sz w:val="22"/>
          <w:szCs w:val="22"/>
        </w:rPr>
      </w:pPr>
    </w:p>
    <w:p w:rsidR="00184A15" w:rsidRPr="00AC56B7" w:rsidRDefault="00184A15" w:rsidP="00184A15">
      <w:pPr>
        <w:jc w:val="both"/>
        <w:rPr>
          <w:rFonts w:ascii="Verdana" w:hAnsi="Verdana"/>
          <w:sz w:val="22"/>
          <w:szCs w:val="22"/>
        </w:rPr>
      </w:pPr>
      <w:r w:rsidRPr="00AC56B7">
        <w:rPr>
          <w:rFonts w:ascii="Verdana" w:hAnsi="Verdana"/>
          <w:sz w:val="22"/>
          <w:szCs w:val="22"/>
        </w:rPr>
        <w:t>Lo anterior, solo se logra a través de la motivación, pues es allí donde la Administración, podrá justificar de manera, lógica, técnica, científica o jurídicamente la decisión que ha de adoptar.</w:t>
      </w:r>
    </w:p>
    <w:p w:rsidR="00184A15" w:rsidRPr="00AC56B7" w:rsidRDefault="00184A15" w:rsidP="00184A15">
      <w:pPr>
        <w:jc w:val="both"/>
        <w:rPr>
          <w:rFonts w:ascii="Verdana" w:hAnsi="Verdana"/>
          <w:color w:val="FF0000"/>
          <w:sz w:val="22"/>
          <w:szCs w:val="22"/>
        </w:rPr>
      </w:pPr>
    </w:p>
    <w:p w:rsidR="00184A15" w:rsidRPr="00AC56B7" w:rsidRDefault="00184A15" w:rsidP="00184A15">
      <w:pPr>
        <w:jc w:val="both"/>
        <w:rPr>
          <w:rFonts w:ascii="Verdana" w:hAnsi="Verdana"/>
          <w:sz w:val="22"/>
          <w:szCs w:val="22"/>
        </w:rPr>
      </w:pPr>
      <w:r w:rsidRPr="00AC56B7">
        <w:rPr>
          <w:rFonts w:ascii="Verdana" w:hAnsi="Verdana"/>
          <w:sz w:val="22"/>
          <w:szCs w:val="22"/>
        </w:rPr>
        <w:t>El Tribunal Contencioso Administrativo Sección IV en su sentencia 00106 de las trece horas del once de noviembre de 2013 indico:</w:t>
      </w:r>
    </w:p>
    <w:p w:rsidR="00184A15" w:rsidRPr="00AC56B7" w:rsidRDefault="00184A15" w:rsidP="00184A15">
      <w:pPr>
        <w:ind w:left="340" w:right="340"/>
        <w:jc w:val="both"/>
        <w:rPr>
          <w:rFonts w:ascii="Verdana" w:hAnsi="Verdana"/>
          <w:b/>
          <w:bCs/>
          <w:i/>
          <w:sz w:val="22"/>
          <w:szCs w:val="22"/>
          <w:lang w:val="es-CR"/>
        </w:rPr>
      </w:pPr>
    </w:p>
    <w:p w:rsidR="00184A15" w:rsidRPr="00F71531" w:rsidRDefault="00F71531" w:rsidP="00F71531">
      <w:pPr>
        <w:ind w:left="567" w:right="566" w:hanging="227"/>
        <w:jc w:val="both"/>
        <w:rPr>
          <w:rFonts w:ascii="Verdana" w:hAnsi="Verdana"/>
          <w:b/>
          <w:bCs/>
          <w:i/>
          <w:sz w:val="18"/>
          <w:szCs w:val="18"/>
          <w:lang w:val="es-CR"/>
        </w:rPr>
      </w:pPr>
      <w:r>
        <w:rPr>
          <w:rFonts w:ascii="Verdana" w:hAnsi="Verdana"/>
          <w:b/>
          <w:bCs/>
          <w:i/>
          <w:sz w:val="18"/>
          <w:szCs w:val="18"/>
          <w:lang w:val="es-CR"/>
        </w:rPr>
        <w:t xml:space="preserve">   </w:t>
      </w:r>
      <w:r w:rsidR="00184A15" w:rsidRPr="00F71531">
        <w:rPr>
          <w:rFonts w:ascii="Verdana" w:hAnsi="Verdana"/>
          <w:b/>
          <w:bCs/>
          <w:i/>
          <w:sz w:val="18"/>
          <w:szCs w:val="18"/>
          <w:lang w:val="es-CR"/>
        </w:rPr>
        <w:t>“VII.II.I- Consideraciones generales sobre la motivación como elemento del acto administrativo:</w:t>
      </w:r>
    </w:p>
    <w:p w:rsidR="00184A15" w:rsidRPr="00F71531" w:rsidRDefault="00F71531" w:rsidP="00F71531">
      <w:pPr>
        <w:ind w:left="567" w:right="566" w:hanging="227"/>
        <w:jc w:val="both"/>
        <w:rPr>
          <w:rFonts w:ascii="Verdana" w:hAnsi="Verdana"/>
          <w:b/>
          <w:bCs/>
          <w:i/>
          <w:sz w:val="18"/>
          <w:szCs w:val="18"/>
          <w:lang w:val="es-CR"/>
        </w:rPr>
      </w:pPr>
      <w:r>
        <w:rPr>
          <w:rFonts w:ascii="Verdana" w:hAnsi="Verdana"/>
          <w:b/>
          <w:bCs/>
          <w:i/>
          <w:sz w:val="18"/>
          <w:szCs w:val="18"/>
          <w:lang w:val="es-CR"/>
        </w:rPr>
        <w:t xml:space="preserve">   </w:t>
      </w:r>
      <w:r w:rsidR="00184A15" w:rsidRPr="00F71531">
        <w:rPr>
          <w:rFonts w:ascii="Verdana" w:hAnsi="Verdana"/>
          <w:b/>
          <w:bCs/>
          <w:i/>
          <w:sz w:val="18"/>
          <w:szCs w:val="18"/>
          <w:lang w:val="es-CR"/>
        </w:rPr>
        <w:t>La actuación formal de la Administración Pública se materializa en la adopción de actos administrativos, entendidos éstos como las declaraciones unilaterales de voluntad, juicio o conocimiento que se emiten en ejercicio de la función administrativa, generadoras de efectos internos o externos, individuales o generales de alcance normativo o no. Dichos actos pueden tener alcance concreto o general, según sus efectos vayan a uno o varios administrados específicos o que tengan un alcance más indeterminado. En el caso de los actos de alcance concreto, la Ley General de la Administración Pública establece como elementos materiales o sustanciales, la competencia del sujeto que emite el acto, el motivo que le da origen-, (entendido éste como los antecedentes o presupuestos jurídicos o fácticos de la conducta administrativa), el contenido o sea lo que en sí dispone el acto (el cual deberá ser lícito, posible, claro, proporcional y acorde al motivo) y el fin público perseguido con su adopción. Como elementos formales, se considera tanto el procedimiento adoptado para su materialización, como su </w:t>
      </w:r>
      <w:proofErr w:type="gramStart"/>
      <w:r w:rsidR="00184A15" w:rsidRPr="00F71531">
        <w:rPr>
          <w:rFonts w:ascii="Verdana" w:hAnsi="Verdana"/>
          <w:b/>
          <w:bCs/>
          <w:i/>
          <w:sz w:val="18"/>
          <w:szCs w:val="18"/>
          <w:lang w:val="es-CR"/>
        </w:rPr>
        <w:t>motivación ,</w:t>
      </w:r>
      <w:proofErr w:type="gramEnd"/>
      <w:r w:rsidR="00184A15" w:rsidRPr="00F71531">
        <w:rPr>
          <w:rFonts w:ascii="Verdana" w:hAnsi="Verdana"/>
          <w:b/>
          <w:bCs/>
          <w:i/>
          <w:sz w:val="18"/>
          <w:szCs w:val="18"/>
          <w:lang w:val="es-CR"/>
        </w:rPr>
        <w:t xml:space="preserve"> sea el </w:t>
      </w:r>
      <w:r w:rsidRPr="00F71531">
        <w:rPr>
          <w:rFonts w:ascii="Verdana" w:hAnsi="Verdana"/>
          <w:b/>
          <w:bCs/>
          <w:i/>
          <w:sz w:val="18"/>
          <w:szCs w:val="18"/>
          <w:lang w:val="es-CR"/>
        </w:rPr>
        <w:t>fundamento</w:t>
      </w:r>
      <w:r w:rsidR="00184A15" w:rsidRPr="00F71531">
        <w:rPr>
          <w:rFonts w:ascii="Verdana" w:hAnsi="Verdana"/>
          <w:b/>
          <w:bCs/>
          <w:i/>
          <w:sz w:val="18"/>
          <w:szCs w:val="18"/>
          <w:lang w:val="es-CR"/>
        </w:rPr>
        <w:t> o de la conducta administrativa. Con respecto a este elemento del acto administrativo, se ha definido de la siguiente manera: </w:t>
      </w:r>
      <w:r w:rsidR="00184A15" w:rsidRPr="00F71531">
        <w:rPr>
          <w:rFonts w:ascii="Verdana" w:hAnsi="Verdana"/>
          <w:b/>
          <w:bCs/>
          <w:i/>
          <w:iCs/>
          <w:sz w:val="18"/>
          <w:szCs w:val="18"/>
          <w:lang w:val="es-CR"/>
        </w:rPr>
        <w:t>"Así, la motivación comprende la exposición de las razones que han llevado al órgano a emitirlo y, en especial, la expresión de los antecedentes de hecho y de derecho que preceden y justifican el dictado del acto. No es éste desde luego el criterio de la doctrina clásica que limita la motivación a la enunciación de los antecedentes de hecho y de derecho (es decir a la expresión de la causa). Nos parece más adecuado basar el requisito de la motivación en la enunciación de las razones que han determinado el dictado del acto, lo cual permite incluir la exteriorización de otro elemento considerado esencial: la finalidad. Si bien esta conclusión no es reconocida en forma expresa, muchos tratadistas la admiten virtualmente en cuanto afirman que el requisito de la </w:t>
      </w:r>
      <w:r w:rsidRPr="00F71531">
        <w:rPr>
          <w:rFonts w:ascii="Verdana" w:hAnsi="Verdana"/>
          <w:b/>
          <w:bCs/>
          <w:i/>
          <w:iCs/>
          <w:sz w:val="18"/>
          <w:szCs w:val="18"/>
          <w:lang w:val="es-CR"/>
        </w:rPr>
        <w:t>motivación constituye</w:t>
      </w:r>
      <w:r w:rsidR="00184A15" w:rsidRPr="00F71531">
        <w:rPr>
          <w:rFonts w:ascii="Verdana" w:hAnsi="Verdana"/>
          <w:b/>
          <w:bCs/>
          <w:i/>
          <w:iCs/>
          <w:sz w:val="18"/>
          <w:szCs w:val="18"/>
          <w:lang w:val="es-CR"/>
        </w:rPr>
        <w:t xml:space="preserve"> uno de los primeros pasos hacia el reconocimiento del recurso de desviación de poder, pero lo cierto es </w:t>
      </w:r>
      <w:proofErr w:type="gramStart"/>
      <w:r w:rsidR="00184A15" w:rsidRPr="00F71531">
        <w:rPr>
          <w:rFonts w:ascii="Verdana" w:hAnsi="Verdana"/>
          <w:b/>
          <w:bCs/>
          <w:i/>
          <w:iCs/>
          <w:sz w:val="18"/>
          <w:szCs w:val="18"/>
          <w:lang w:val="es-CR"/>
        </w:rPr>
        <w:t>que</w:t>
      </w:r>
      <w:proofErr w:type="gramEnd"/>
      <w:r w:rsidR="00184A15" w:rsidRPr="00F71531">
        <w:rPr>
          <w:rFonts w:ascii="Verdana" w:hAnsi="Verdana"/>
          <w:b/>
          <w:bCs/>
          <w:i/>
          <w:iCs/>
          <w:sz w:val="18"/>
          <w:szCs w:val="18"/>
          <w:lang w:val="es-CR"/>
        </w:rPr>
        <w:t xml:space="preserve"> al limitar el concepto </w:t>
      </w:r>
      <w:r w:rsidR="00184A15" w:rsidRPr="00F71531">
        <w:rPr>
          <w:rFonts w:ascii="Verdana" w:hAnsi="Verdana"/>
          <w:b/>
          <w:bCs/>
          <w:i/>
          <w:iCs/>
          <w:sz w:val="18"/>
          <w:szCs w:val="18"/>
          <w:lang w:val="es-CR"/>
        </w:rPr>
        <w:lastRenderedPageBreak/>
        <w:t>de motivación a la expresión de la causa, no toda la doctrina advierte la importancia que ella puede tener para acreditar la existencia de un defecto o vicio en el elemento finalidad.</w:t>
      </w:r>
      <w:r w:rsidR="00184A15" w:rsidRPr="00F71531">
        <w:rPr>
          <w:rFonts w:ascii="Verdana" w:hAnsi="Verdana"/>
          <w:b/>
          <w:bCs/>
          <w:i/>
          <w:sz w:val="18"/>
          <w:szCs w:val="18"/>
          <w:lang w:val="es-CR"/>
        </w:rPr>
        <w:t>" (CASSAGNE, Juan Carlos, El Acto Administrativo, Buenos Aires, Segunda Edición, Abeledo-Perrot, p. 212-213) La doctrina nacional por su parte lo ha expresado de la siguiente manera: "...</w:t>
      </w:r>
      <w:r w:rsidR="00184A15" w:rsidRPr="00F71531">
        <w:rPr>
          <w:rFonts w:ascii="Verdana" w:hAnsi="Verdana"/>
          <w:b/>
          <w:bCs/>
          <w:i/>
          <w:iCs/>
          <w:sz w:val="18"/>
          <w:szCs w:val="18"/>
          <w:lang w:val="es-CR"/>
        </w:rPr>
        <w:t>es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w:t>
      </w:r>
      <w:r w:rsidR="00184A15" w:rsidRPr="00F71531">
        <w:rPr>
          <w:rFonts w:ascii="Verdana" w:hAnsi="Verdana"/>
          <w:b/>
          <w:bCs/>
          <w:i/>
          <w:sz w:val="18"/>
          <w:szCs w:val="18"/>
          <w:lang w:val="es-CR"/>
        </w:rPr>
        <w:t xml:space="preserve">" (JINESTA LOBO, </w:t>
      </w:r>
      <w:proofErr w:type="spellStart"/>
      <w:r w:rsidR="00184A15" w:rsidRPr="00F71531">
        <w:rPr>
          <w:rFonts w:ascii="Verdana" w:hAnsi="Verdana"/>
          <w:b/>
          <w:bCs/>
          <w:i/>
          <w:sz w:val="18"/>
          <w:szCs w:val="18"/>
          <w:lang w:val="es-CR"/>
        </w:rPr>
        <w:t>Ernesto.</w:t>
      </w:r>
      <w:r w:rsidR="00184A15" w:rsidRPr="00F71531">
        <w:rPr>
          <w:rFonts w:ascii="Verdana" w:hAnsi="Verdana"/>
          <w:b/>
          <w:bCs/>
          <w:i/>
          <w:sz w:val="18"/>
          <w:szCs w:val="18"/>
          <w:u w:val="single"/>
          <w:lang w:val="es-CR"/>
        </w:rPr>
        <w:t>Tratado</w:t>
      </w:r>
      <w:proofErr w:type="spellEnd"/>
      <w:r w:rsidR="00184A15" w:rsidRPr="00F71531">
        <w:rPr>
          <w:rFonts w:ascii="Verdana" w:hAnsi="Verdana"/>
          <w:b/>
          <w:bCs/>
          <w:i/>
          <w:sz w:val="18"/>
          <w:szCs w:val="18"/>
          <w:u w:val="single"/>
          <w:lang w:val="es-CR"/>
        </w:rPr>
        <w:t xml:space="preserve"> de Derecho Administrativo</w:t>
      </w:r>
      <w:r w:rsidR="00184A15" w:rsidRPr="00F71531">
        <w:rPr>
          <w:rFonts w:ascii="Verdana" w:hAnsi="Verdana"/>
          <w:b/>
          <w:bCs/>
          <w:i/>
          <w:sz w:val="18"/>
          <w:szCs w:val="18"/>
          <w:lang w:val="es-CR"/>
        </w:rPr>
        <w:t xml:space="preserve">. Tomo I. (Parte General). Investigaciones Jurídicas S.A Ius </w:t>
      </w:r>
      <w:proofErr w:type="spellStart"/>
      <w:r w:rsidR="00184A15" w:rsidRPr="00F71531">
        <w:rPr>
          <w:rFonts w:ascii="Verdana" w:hAnsi="Verdana"/>
          <w:b/>
          <w:bCs/>
          <w:i/>
          <w:sz w:val="18"/>
          <w:szCs w:val="18"/>
          <w:lang w:val="es-CR"/>
        </w:rPr>
        <w:t>Consultec</w:t>
      </w:r>
      <w:proofErr w:type="spellEnd"/>
      <w:r w:rsidR="00184A15" w:rsidRPr="00F71531">
        <w:rPr>
          <w:rFonts w:ascii="Verdana" w:hAnsi="Verdana"/>
          <w:b/>
          <w:bCs/>
          <w:i/>
          <w:sz w:val="18"/>
          <w:szCs w:val="18"/>
          <w:lang w:val="es-CR"/>
        </w:rPr>
        <w:t>. S.A.2007.) Por su parte, el artículo 136 de la Ley General de la Administración Pública se refiere a este elemento de la siguiente manera: </w:t>
      </w:r>
      <w:r w:rsidR="00184A15" w:rsidRPr="00F71531">
        <w:rPr>
          <w:rFonts w:ascii="Verdana" w:hAnsi="Verdana"/>
          <w:b/>
          <w:bCs/>
          <w:i/>
          <w:iCs/>
          <w:sz w:val="18"/>
          <w:szCs w:val="18"/>
          <w:lang w:val="es-CR"/>
        </w:rPr>
        <w:t>"Artículo 136.-</w:t>
      </w:r>
    </w:p>
    <w:p w:rsidR="00184A15" w:rsidRPr="00F71531" w:rsidRDefault="00184A15" w:rsidP="00F71531">
      <w:pPr>
        <w:ind w:left="567" w:right="566" w:hanging="227"/>
        <w:jc w:val="both"/>
        <w:rPr>
          <w:sz w:val="18"/>
          <w:szCs w:val="18"/>
        </w:rPr>
      </w:pPr>
      <w:r w:rsidRPr="00F71531">
        <w:rPr>
          <w:rFonts w:ascii="Verdana" w:hAnsi="Verdana"/>
          <w:b/>
          <w:bCs/>
          <w:i/>
          <w:iCs/>
          <w:sz w:val="18"/>
          <w:szCs w:val="18"/>
          <w:lang w:val="es-CR"/>
        </w:rPr>
        <w:t xml:space="preserve">1. Serán motivados con mención, sucinta al menos, de sus fundamentos: a) Los actos que impongan obligaciones o que limiten, supriman o denieguen derechos subjetivos; b) Los que resuelvan recursos; c) Los que se separen del criterio seguido en actuaciones precedentes o del dictamen de órganos consultivos; d) Los de suspensión de actos que hayan sido objeto del recurso; e) Los reglamentos </w:t>
      </w:r>
      <w:proofErr w:type="spellStart"/>
      <w:r w:rsidRPr="00F71531">
        <w:rPr>
          <w:rFonts w:ascii="Verdana" w:hAnsi="Verdana"/>
          <w:b/>
          <w:bCs/>
          <w:i/>
          <w:iCs/>
          <w:sz w:val="18"/>
          <w:szCs w:val="18"/>
          <w:lang w:val="es-CR"/>
        </w:rPr>
        <w:t>yactos</w:t>
      </w:r>
      <w:proofErr w:type="spellEnd"/>
      <w:r w:rsidRPr="00F71531">
        <w:rPr>
          <w:rFonts w:ascii="Verdana" w:hAnsi="Verdana"/>
          <w:b/>
          <w:bCs/>
          <w:i/>
          <w:iCs/>
          <w:sz w:val="18"/>
          <w:szCs w:val="18"/>
          <w:lang w:val="es-CR"/>
        </w:rPr>
        <w:t xml:space="preserve"> discrecionales de alcance general; y f) Los que deban serlo en virtud de ley. 2. La </w:t>
      </w:r>
      <w:r w:rsidR="00F71531" w:rsidRPr="00F71531">
        <w:rPr>
          <w:rFonts w:ascii="Verdana" w:hAnsi="Verdana"/>
          <w:b/>
          <w:bCs/>
          <w:i/>
          <w:iCs/>
          <w:sz w:val="18"/>
          <w:szCs w:val="18"/>
          <w:lang w:val="es-CR"/>
        </w:rPr>
        <w:t>motivación podrá</w:t>
      </w:r>
      <w:r w:rsidRPr="00F71531">
        <w:rPr>
          <w:rFonts w:ascii="Verdana" w:hAnsi="Verdana"/>
          <w:b/>
          <w:bCs/>
          <w:i/>
          <w:iCs/>
          <w:sz w:val="18"/>
          <w:szCs w:val="18"/>
          <w:lang w:val="es-CR"/>
        </w:rPr>
        <w:t xml:space="preserve"> consistir en la referencia explícita o inequívoca a los motivos de la petición del administrado, o bien a propuestas, dictámenes o resoluciones previas que hayan determinado realmente la adopción del</w:t>
      </w:r>
      <w:r w:rsidR="00F71531">
        <w:rPr>
          <w:rFonts w:ascii="Verdana" w:hAnsi="Verdana"/>
          <w:b/>
          <w:bCs/>
          <w:i/>
          <w:iCs/>
          <w:sz w:val="18"/>
          <w:szCs w:val="18"/>
          <w:lang w:val="es-CR"/>
        </w:rPr>
        <w:t xml:space="preserve"> </w:t>
      </w:r>
      <w:r w:rsidRPr="00F71531">
        <w:rPr>
          <w:rFonts w:ascii="Verdana" w:hAnsi="Verdana"/>
          <w:b/>
          <w:bCs/>
          <w:i/>
          <w:iCs/>
          <w:sz w:val="18"/>
          <w:szCs w:val="18"/>
          <w:lang w:val="es-CR"/>
        </w:rPr>
        <w:t>acto, a condición de que se acompañe su copia". </w:t>
      </w:r>
      <w:r w:rsidRPr="00F71531">
        <w:rPr>
          <w:rFonts w:ascii="Verdana" w:hAnsi="Verdana"/>
          <w:b/>
          <w:bCs/>
          <w:i/>
          <w:sz w:val="18"/>
          <w:szCs w:val="18"/>
          <w:lang w:val="es-CR"/>
        </w:rPr>
        <w:t xml:space="preserve">Como se advierte de la norma indicada anteriormente el elemento motivación tiene especial relevancia para todos aquellos actos que impacten de manera directa en la esfera jurídica del administrativo y tengan efectos en sus derechos subjetivos e intereses legítimos. Lo anterior, en tanto </w:t>
      </w:r>
      <w:proofErr w:type="gramStart"/>
      <w:r w:rsidRPr="00F71531">
        <w:rPr>
          <w:rFonts w:ascii="Verdana" w:hAnsi="Verdana"/>
          <w:b/>
          <w:bCs/>
          <w:i/>
          <w:sz w:val="18"/>
          <w:szCs w:val="18"/>
          <w:lang w:val="es-CR"/>
        </w:rPr>
        <w:t>que</w:t>
      </w:r>
      <w:proofErr w:type="gramEnd"/>
      <w:r w:rsidRPr="00F71531">
        <w:rPr>
          <w:rFonts w:ascii="Verdana" w:hAnsi="Verdana"/>
          <w:b/>
          <w:bCs/>
          <w:i/>
          <w:sz w:val="18"/>
          <w:szCs w:val="18"/>
          <w:lang w:val="es-CR"/>
        </w:rPr>
        <w:t xml:space="preserve"> como producto de un proceso lógico-jurídico, este elemento resulta consustancial a que el Administrado sepa a qué atenerse frente a la resolución administrativa que deviene en una consecuencia jurídica ante su situación jurídica en particular. Mediante la motivación actúa la mente del funcionario responsable, realizando un encadenamiento entre los hechos de cuya consideración se parte, a fin de subsumirlos en el supuesto de una norma jurídica, con el propósito de razonar la resolución que se debe adoptar en la parte dispositiva del acto, a fin de cumplir un determinado fin público. Consecuencia de lo anterior, es que la motivación se encuentra íntimamente vinculada con el debido proceso administrativo, en tanto que permite conocer las razones que dan fundamento a la decisión administrativa y abre la posibilidad de orientar su impugnación, tanto en sede administrativa como jurisdiccional. En razón de lo anterior, debe entenderse que la motivación debe ser suficiente, comprensiva de los hechos que dan origen al acto, fundada en criterios técnicos, clara, pública, racional y sostenible en sí misma. Debe consistir en una explicación de la intencionalidad de la administración para tener legitimidad de frente al Administrado y la sociedad misma. Sólo así se podrá comprender de manera fehaciente y transparente los fundamentos de la conducta administrativa, para efectos de su interpretación, aplicación y eventual revisión. En razón de lo indicado, se hace evidente que </w:t>
      </w:r>
      <w:r w:rsidR="00F71531" w:rsidRPr="00F71531">
        <w:rPr>
          <w:rFonts w:ascii="Verdana" w:hAnsi="Verdana"/>
          <w:b/>
          <w:bCs/>
          <w:i/>
          <w:sz w:val="18"/>
          <w:szCs w:val="18"/>
          <w:lang w:val="es-CR"/>
        </w:rPr>
        <w:t>la motivación</w:t>
      </w:r>
      <w:r w:rsidRPr="00F71531">
        <w:rPr>
          <w:rFonts w:ascii="Verdana" w:hAnsi="Verdana"/>
          <w:b/>
          <w:bCs/>
          <w:i/>
          <w:sz w:val="18"/>
          <w:szCs w:val="18"/>
          <w:lang w:val="es-CR"/>
        </w:rPr>
        <w:t xml:space="preserve"> es baluarte frente a la arbitrariedad. Así lo ha indicado la doctrina, de la siguiente </w:t>
      </w:r>
      <w:proofErr w:type="gramStart"/>
      <w:r w:rsidRPr="00F71531">
        <w:rPr>
          <w:rFonts w:ascii="Verdana" w:hAnsi="Verdana"/>
          <w:b/>
          <w:bCs/>
          <w:i/>
          <w:sz w:val="18"/>
          <w:szCs w:val="18"/>
          <w:lang w:val="es-CR"/>
        </w:rPr>
        <w:t>manera:</w:t>
      </w:r>
      <w:r w:rsidRPr="00F71531">
        <w:rPr>
          <w:rFonts w:ascii="Verdana" w:hAnsi="Verdana"/>
          <w:b/>
          <w:bCs/>
          <w:i/>
          <w:iCs/>
          <w:sz w:val="18"/>
          <w:szCs w:val="18"/>
          <w:lang w:val="es-CR"/>
        </w:rPr>
        <w:t>“</w:t>
      </w:r>
      <w:proofErr w:type="gramEnd"/>
      <w:r w:rsidRPr="00F71531">
        <w:rPr>
          <w:rFonts w:ascii="Verdana" w:hAnsi="Verdana"/>
          <w:b/>
          <w:bCs/>
          <w:i/>
          <w:iCs/>
          <w:sz w:val="18"/>
          <w:szCs w:val="18"/>
          <w:lang w:val="es-CR"/>
        </w:rPr>
        <w:t xml:space="preserve">…la motivación permite, en suma, conocer sobre todo la causa y el fin del acto administrativo, pero también el Derecho con el que se pretende legitimar la decisión, y el procedimiento para su adopción. De ahí el carácter fundamental que se asigna a este requisito que excede su condición de mero formalismo, pues se ha dicho, con razón, que “motivar un acto es reconducir la decisión que en el mismo se contiene a una regla de Derecho, que autoriza tal decisión o de cuya aplicación surge y así se explique que estemos ante una importante </w:t>
      </w:r>
      <w:r w:rsidRPr="00F71531">
        <w:rPr>
          <w:rFonts w:ascii="Verdana" w:hAnsi="Verdana"/>
          <w:b/>
          <w:bCs/>
          <w:i/>
          <w:iCs/>
          <w:sz w:val="18"/>
          <w:szCs w:val="18"/>
          <w:lang w:val="es-CR"/>
        </w:rPr>
        <w:lastRenderedPageBreak/>
        <w:t>conquista jurídica, relativamente tardía, del Derecho público, frente a la contraria regla del absolutismo que impedía la motivación de las decisiones del Monarca e incluso judiciales. El proceso de legalización de la justicia y el proceso de legalización de la actividad administrativa concluyen, finalmente, en la exigencia de motivar las sentencias y las resoluciones administrativas, de forma que unas y otras aparezcan como concreción del mandato del legislativo y no como decisiones voluntaristas o arbitrarias</w:t>
      </w:r>
      <w:r w:rsidRPr="00F71531">
        <w:rPr>
          <w:rFonts w:ascii="Verdana" w:hAnsi="Verdana"/>
          <w:b/>
          <w:bCs/>
          <w:i/>
          <w:sz w:val="18"/>
          <w:szCs w:val="18"/>
          <w:lang w:val="es-CR"/>
        </w:rPr>
        <w:t xml:space="preserve">” GARRIDO FALLA, Fernando y FERNÁNDEZ PASTRANA, José. María. “Régimen Jurídico y Procedimiento de las Administraciones Públicas”, Edit. </w:t>
      </w:r>
      <w:proofErr w:type="spellStart"/>
      <w:r w:rsidRPr="00F71531">
        <w:rPr>
          <w:rFonts w:ascii="Verdana" w:hAnsi="Verdana"/>
          <w:b/>
          <w:bCs/>
          <w:i/>
          <w:sz w:val="18"/>
          <w:szCs w:val="18"/>
          <w:lang w:val="es-CR"/>
        </w:rPr>
        <w:t>Civitas</w:t>
      </w:r>
      <w:proofErr w:type="spellEnd"/>
      <w:r w:rsidRPr="00F71531">
        <w:rPr>
          <w:rFonts w:ascii="Verdana" w:hAnsi="Verdana"/>
          <w:b/>
          <w:bCs/>
          <w:i/>
          <w:sz w:val="18"/>
          <w:szCs w:val="18"/>
          <w:lang w:val="es-CR"/>
        </w:rPr>
        <w:t xml:space="preserve">, 2000, </w:t>
      </w:r>
      <w:proofErr w:type="spellStart"/>
      <w:r w:rsidRPr="00F71531">
        <w:rPr>
          <w:rFonts w:ascii="Verdana" w:hAnsi="Verdana"/>
          <w:b/>
          <w:bCs/>
          <w:i/>
          <w:sz w:val="18"/>
          <w:szCs w:val="18"/>
          <w:lang w:val="es-CR"/>
        </w:rPr>
        <w:t>Pág</w:t>
      </w:r>
      <w:proofErr w:type="spellEnd"/>
      <w:r w:rsidRPr="00F71531">
        <w:rPr>
          <w:rFonts w:ascii="Verdana" w:hAnsi="Verdana"/>
          <w:b/>
          <w:bCs/>
          <w:i/>
          <w:sz w:val="18"/>
          <w:szCs w:val="18"/>
          <w:lang w:val="es-CR"/>
        </w:rPr>
        <w:t xml:space="preserve"> 187. Es claro entonces que mediante la motivación se pone en evidencia si la Administración para la toma de decisiones, tomó en consideración de manera efectiva y exhaustiva los motivos que le dan origen, valoró los elementos de convicción a su alcance, ponderó el necesario cumplimiento del fin público con su decisión </w:t>
      </w:r>
      <w:proofErr w:type="gramStart"/>
      <w:r w:rsidRPr="00F71531">
        <w:rPr>
          <w:rFonts w:ascii="Verdana" w:hAnsi="Verdana"/>
          <w:b/>
          <w:bCs/>
          <w:i/>
          <w:sz w:val="18"/>
          <w:szCs w:val="18"/>
          <w:lang w:val="es-CR"/>
        </w:rPr>
        <w:t>y</w:t>
      </w:r>
      <w:proofErr w:type="gramEnd"/>
      <w:r w:rsidRPr="00F71531">
        <w:rPr>
          <w:rFonts w:ascii="Verdana" w:hAnsi="Verdana"/>
          <w:b/>
          <w:bCs/>
          <w:i/>
          <w:sz w:val="18"/>
          <w:szCs w:val="18"/>
          <w:lang w:val="es-CR"/>
        </w:rPr>
        <w:t xml:space="preserve"> ante todo, si se está ante un acto acorde con la </w:t>
      </w:r>
      <w:proofErr w:type="spellStart"/>
      <w:r w:rsidRPr="00F71531">
        <w:rPr>
          <w:rFonts w:ascii="Verdana" w:hAnsi="Verdana"/>
          <w:b/>
          <w:bCs/>
          <w:i/>
          <w:sz w:val="18"/>
          <w:szCs w:val="18"/>
          <w:lang w:val="es-CR"/>
        </w:rPr>
        <w:t>juricidad</w:t>
      </w:r>
      <w:proofErr w:type="spellEnd"/>
      <w:r w:rsidRPr="00F71531">
        <w:rPr>
          <w:rFonts w:ascii="Verdana" w:hAnsi="Verdana"/>
          <w:b/>
          <w:bCs/>
          <w:i/>
          <w:sz w:val="18"/>
          <w:szCs w:val="18"/>
          <w:lang w:val="es-CR"/>
        </w:rPr>
        <w:t>, en donde se aplicó el correspondiente ordenamiento jurídico. La Sala Primera de la Corte Suprema de Justicia se ha referido a este elemento de la siguiente manera: "</w:t>
      </w:r>
      <w:r w:rsidRPr="00F71531">
        <w:rPr>
          <w:rFonts w:ascii="Verdana" w:hAnsi="Verdana"/>
          <w:b/>
          <w:bCs/>
          <w:i/>
          <w:iCs/>
          <w:sz w:val="18"/>
          <w:szCs w:val="18"/>
          <w:lang w:val="es-CR"/>
        </w:rPr>
        <w:t xml:space="preserve">La motivación se traduce en la fundamentación fáctica y jurídica, con la que la Administración justifica la legalidad y oportunidad del acto que adopta y normalmente se exterioriza en los considerandos del acto. La motivación de las actuaciones de la administración es un requisito que posee una profunda raigambre constitucional, puesto que encuentra fundamento tanto en el principio de legalidad como en el derecho de defensa (artículos 11 y 39 de la Constitución Política y Voto de la Sala Constitucional </w:t>
      </w:r>
      <w:proofErr w:type="spellStart"/>
      <w:r w:rsidRPr="00F71531">
        <w:rPr>
          <w:rFonts w:ascii="Verdana" w:hAnsi="Verdana"/>
          <w:b/>
          <w:bCs/>
          <w:i/>
          <w:iCs/>
          <w:sz w:val="18"/>
          <w:szCs w:val="18"/>
          <w:lang w:val="es-CR"/>
        </w:rPr>
        <w:t>Nº</w:t>
      </w:r>
      <w:proofErr w:type="spellEnd"/>
      <w:r w:rsidRPr="00F71531">
        <w:rPr>
          <w:rFonts w:ascii="Verdana" w:hAnsi="Verdana"/>
          <w:b/>
          <w:bCs/>
          <w:i/>
          <w:iCs/>
          <w:sz w:val="18"/>
          <w:szCs w:val="18"/>
          <w:lang w:val="es-CR"/>
        </w:rPr>
        <w:t xml:space="preserve"> 1522 de las 14:20 horas del 8 de agosto de 1991). Consecuentemente, el acto administrativo cuya motivación se haga depender de la invocación genérica de una ley, es un acto administrativo arbitrario y nulo.</w:t>
      </w:r>
      <w:r w:rsidRPr="00F71531">
        <w:rPr>
          <w:rFonts w:ascii="Verdana" w:hAnsi="Verdana"/>
          <w:b/>
          <w:bCs/>
          <w:i/>
          <w:sz w:val="18"/>
          <w:szCs w:val="18"/>
          <w:lang w:val="es-CR"/>
        </w:rPr>
        <w:t xml:space="preserve">” (Voto 48-1995 de 19 de mayo de 1995) En orden a lo anterior, otra característica de la motivación es la particularidad frente a la generalidad. No será entonces una motivación adecuada y suficiente aquella mera invocación generalizada de hechos, citas o </w:t>
      </w:r>
      <w:proofErr w:type="gramStart"/>
      <w:r w:rsidRPr="00F71531">
        <w:rPr>
          <w:rFonts w:ascii="Verdana" w:hAnsi="Verdana"/>
          <w:b/>
          <w:bCs/>
          <w:i/>
          <w:sz w:val="18"/>
          <w:szCs w:val="18"/>
          <w:lang w:val="es-CR"/>
        </w:rPr>
        <w:t>antecedentes</w:t>
      </w:r>
      <w:proofErr w:type="gramEnd"/>
      <w:r w:rsidRPr="00F71531">
        <w:rPr>
          <w:rFonts w:ascii="Verdana" w:hAnsi="Verdana"/>
          <w:b/>
          <w:bCs/>
          <w:i/>
          <w:sz w:val="18"/>
          <w:szCs w:val="18"/>
          <w:lang w:val="es-CR"/>
        </w:rPr>
        <w:t xml:space="preserve"> sino que se torna imperativo una especificidad propia de análisis para el acto en concreto. Así, certeza y seguridad jurídica son también consecuencias propias de la motivación frente al ejercicio del poder de los servidores públicos. Es evidente que el anterior razonamiento no escapa, sino que se intensifica frente a decisiones administrativas en el campo técnico- especializado. Con mayor razón, un Administrado promedio, frente a la respectiva decisión, debe tener claridad en el motivo de una decisión que le puede incidir directamente. Si bien, lo que se decida pueda partir de un análisis profundo y que en principio escape del conocimiento del lego en la materia, el razonamiento empleado debe contar con las características ut supra para que, o bien, se pueda acceder a otros criterios adicionales para comprender la procedencia, legalidad, aplicabilidad y efectos de la decisión o para que al menos, se pueda comprender que ésta partió de un estudio serio y concienzudo en donde se analizó todos los extremos de la petición que dio origen al procedimiento administrativo con que se sustentó el respectivo acto administrativo. Así, la especialización de la decisión, no releva a la Administración de su deber de motivación plena, integral, clara y suficiente y más bien, le obliga a ser especialmente cuidadosa en este elemento de su conducta, mediante el apoyo de los profesionales cualificados que tenga a su alcance. Los anteriores razonamientos se deben dimensionar a la luz del denominado "</w:t>
      </w:r>
      <w:r w:rsidRPr="00F71531">
        <w:rPr>
          <w:rFonts w:ascii="Verdana" w:hAnsi="Verdana"/>
          <w:b/>
          <w:bCs/>
          <w:i/>
          <w:iCs/>
          <w:sz w:val="18"/>
          <w:szCs w:val="18"/>
          <w:lang w:val="es-CR"/>
        </w:rPr>
        <w:t>principio de trascendencia</w:t>
      </w:r>
      <w:r w:rsidRPr="00F71531">
        <w:rPr>
          <w:rFonts w:ascii="Verdana" w:hAnsi="Verdana"/>
          <w:b/>
          <w:bCs/>
          <w:i/>
          <w:sz w:val="18"/>
          <w:szCs w:val="18"/>
          <w:lang w:val="es-CR"/>
        </w:rPr>
        <w:t>", en el tanto que el análisis de la suficiencia de la </w:t>
      </w:r>
      <w:r w:rsidR="00F71531" w:rsidRPr="00F71531">
        <w:rPr>
          <w:rFonts w:ascii="Verdana" w:hAnsi="Verdana"/>
          <w:b/>
          <w:bCs/>
          <w:i/>
          <w:sz w:val="18"/>
          <w:szCs w:val="18"/>
          <w:lang w:val="es-CR"/>
        </w:rPr>
        <w:t>motivación debe</w:t>
      </w:r>
      <w:r w:rsidRPr="00F71531">
        <w:rPr>
          <w:rFonts w:ascii="Verdana" w:hAnsi="Verdana"/>
          <w:b/>
          <w:bCs/>
          <w:i/>
          <w:sz w:val="18"/>
          <w:szCs w:val="18"/>
          <w:lang w:val="es-CR"/>
        </w:rPr>
        <w:t xml:space="preserve"> atender a si con su ausencia se está incidiendo tanto el fin del acto como en la esfera de derechos del particular o si por el contrario, a pesar de encontrarse defectuosa o parcial, la fundamentación de alguna manera resulta </w:t>
      </w:r>
      <w:proofErr w:type="spellStart"/>
      <w:r w:rsidRPr="00F71531">
        <w:rPr>
          <w:rFonts w:ascii="Verdana" w:hAnsi="Verdana"/>
          <w:b/>
          <w:bCs/>
          <w:i/>
          <w:sz w:val="18"/>
          <w:szCs w:val="18"/>
          <w:lang w:val="es-CR"/>
        </w:rPr>
        <w:t>aún</w:t>
      </w:r>
      <w:proofErr w:type="spellEnd"/>
      <w:r w:rsidRPr="00F71531">
        <w:rPr>
          <w:rFonts w:ascii="Verdana" w:hAnsi="Verdana"/>
          <w:b/>
          <w:bCs/>
          <w:i/>
          <w:sz w:val="18"/>
          <w:szCs w:val="18"/>
          <w:lang w:val="es-CR"/>
        </w:rPr>
        <w:t xml:space="preserve"> así sostén de la conducta administrativa, ya sea porque a pesar de todo, se cumple el fin público, el administrado se encuentra en una situación antijurídica o si existen elementos adicionales que puedan contribuir a determinar los alcances de la voluntad administrativa. Es por esta última razón que el artículo 136 de la LGAP citado anteriormente abre la posibilidad de que la motivación</w:t>
      </w:r>
      <w:r w:rsidR="00F71531">
        <w:rPr>
          <w:rFonts w:ascii="Verdana" w:hAnsi="Verdana"/>
          <w:b/>
          <w:bCs/>
          <w:i/>
          <w:sz w:val="18"/>
          <w:szCs w:val="18"/>
          <w:lang w:val="es-CR"/>
        </w:rPr>
        <w:t xml:space="preserve"> </w:t>
      </w:r>
      <w:r w:rsidRPr="00F71531">
        <w:rPr>
          <w:rFonts w:ascii="Verdana" w:hAnsi="Verdana"/>
          <w:b/>
          <w:bCs/>
          <w:i/>
          <w:sz w:val="18"/>
          <w:szCs w:val="18"/>
          <w:lang w:val="es-CR"/>
        </w:rPr>
        <w:t xml:space="preserve">se funde en la referencia </w:t>
      </w:r>
      <w:proofErr w:type="spellStart"/>
      <w:r w:rsidRPr="00F71531">
        <w:rPr>
          <w:rFonts w:ascii="Verdana" w:hAnsi="Verdana"/>
          <w:b/>
          <w:bCs/>
          <w:i/>
          <w:sz w:val="18"/>
          <w:szCs w:val="18"/>
          <w:lang w:val="es-CR"/>
        </w:rPr>
        <w:t>explicita</w:t>
      </w:r>
      <w:proofErr w:type="spellEnd"/>
      <w:r w:rsidRPr="00F71531">
        <w:rPr>
          <w:rFonts w:ascii="Verdana" w:hAnsi="Verdana"/>
          <w:b/>
          <w:bCs/>
          <w:i/>
          <w:sz w:val="18"/>
          <w:szCs w:val="18"/>
          <w:lang w:val="es-CR"/>
        </w:rPr>
        <w:t xml:space="preserve"> </w:t>
      </w:r>
      <w:r w:rsidRPr="00F71531">
        <w:rPr>
          <w:rFonts w:ascii="Verdana" w:hAnsi="Verdana"/>
          <w:b/>
          <w:bCs/>
          <w:i/>
          <w:sz w:val="18"/>
          <w:szCs w:val="18"/>
          <w:lang w:val="es-CR"/>
        </w:rPr>
        <w:lastRenderedPageBreak/>
        <w:t xml:space="preserve">de los motivos de la petición respectiva o de dictámenes determinantes en el acto en particular, siempre que se acompañe copia de él. En este sentido, coherente con el principio de que no resulta procedente la nulidad por la nulidad misma, el análisis de motivación debe atender entonces a la condición de suficiencia para el caso en particular, en el entendido de que la misma debe tener </w:t>
      </w:r>
      <w:proofErr w:type="spellStart"/>
      <w:r w:rsidRPr="00F71531">
        <w:rPr>
          <w:rFonts w:ascii="Verdana" w:hAnsi="Verdana"/>
          <w:b/>
          <w:bCs/>
          <w:i/>
          <w:sz w:val="18"/>
          <w:szCs w:val="18"/>
          <w:lang w:val="es-CR"/>
        </w:rPr>
        <w:t>intríseca</w:t>
      </w:r>
      <w:proofErr w:type="spellEnd"/>
      <w:r w:rsidRPr="00F71531">
        <w:rPr>
          <w:rFonts w:ascii="Verdana" w:hAnsi="Verdana"/>
          <w:b/>
          <w:bCs/>
          <w:i/>
          <w:sz w:val="18"/>
          <w:szCs w:val="18"/>
          <w:lang w:val="es-CR"/>
        </w:rPr>
        <w:t xml:space="preserve"> la eficiencia necesaria para se conozca la razón por la cual se emitió el acto en concreto. En este orden de ideas, el voto 001266-F-S1-2012 de las diez horas cinco minutos del cuatro de octubre de dos mil doce de la Sala Primera de la Corte Suprema de Justicia resolvió: "...</w:t>
      </w:r>
      <w:r w:rsidRPr="00F71531">
        <w:rPr>
          <w:rFonts w:ascii="Verdana" w:hAnsi="Verdana"/>
          <w:b/>
          <w:bCs/>
          <w:i/>
          <w:iCs/>
          <w:sz w:val="18"/>
          <w:szCs w:val="18"/>
          <w:lang w:val="es-CR"/>
        </w:rPr>
        <w:t xml:space="preserve">.debe considerarse que la motivación constituye un elemento formal de todo acto administrativo, de lo que se sigue que cualquier decisión de la Administración debe estar fundamentada, la cual puede ser más o menos detallada según el objeto sobre el cual verse la decisión del órgano competente. En este sentido, existe una intrínseca relación entre motivación y motivo (elemento material objetivo), toda vez que la primera debe permitir el conocimiento del segundo, pero ello en la medida en que resulta esencial para la comprensión y revisión del contenido dispuesto en el acto, y que a la postre define su efecto. Ahora bien, de conformidad con el numeral 136 de la LGAP, la motivación puede ser “sucinta” e incluso “podrá consistir en la referencia explícita o inequívoca a los motivos de la petición del administrado, o bien a propuestas, dictámenes o resoluciones previas”. Claro está, también se dispone en la norma de comentario </w:t>
      </w:r>
      <w:proofErr w:type="gramStart"/>
      <w:r w:rsidRPr="00F71531">
        <w:rPr>
          <w:rFonts w:ascii="Verdana" w:hAnsi="Verdana"/>
          <w:b/>
          <w:bCs/>
          <w:i/>
          <w:iCs/>
          <w:sz w:val="18"/>
          <w:szCs w:val="18"/>
          <w:lang w:val="es-CR"/>
        </w:rPr>
        <w:t>que</w:t>
      </w:r>
      <w:proofErr w:type="gramEnd"/>
      <w:r w:rsidRPr="00F71531">
        <w:rPr>
          <w:rFonts w:ascii="Verdana" w:hAnsi="Verdana"/>
          <w:b/>
          <w:bCs/>
          <w:i/>
          <w:iCs/>
          <w:sz w:val="18"/>
          <w:szCs w:val="18"/>
          <w:lang w:val="es-CR"/>
        </w:rPr>
        <w:t xml:space="preserve"> en este último supuesto, estas deben ser comunicadas; ello con la finalidad de permitir el conocimiento y la apreciación de los sustentos, fácticos y jurídicos, sobre los que se basa la decisión adoptada. De lo expuesto se sigue que la falta de motivación viciaría el acto en la medida en que resulten incognoscibles las razones por las cuales se dispuso un determinado efecto jurídico (contenido del acto). En la especie, lleva razón el recurrente en cuanto a que el oficio URCO-0785-09 no explicita su fundamentación, sin embargo, en atención a la naturaleza misma de lo que se comunicó, ello resultaba innecesario, toda vez que se ratifica, según la buena fe negocial, el término de la vigencia del contrato originalmente pactada, descartando la expectativa que podía existir en cuanto a la posibilidad de una prórroga"</w:t>
      </w:r>
      <w:r w:rsidRPr="00F71531">
        <w:rPr>
          <w:rFonts w:ascii="Verdana" w:hAnsi="Verdana"/>
          <w:b/>
          <w:bCs/>
          <w:i/>
          <w:sz w:val="18"/>
          <w:szCs w:val="18"/>
          <w:lang w:val="es-CR"/>
        </w:rPr>
        <w:t>. De conformidad con los anteriores razonamientos, todo análisis que haga el Tribunal de la</w:t>
      </w:r>
      <w:r w:rsidR="00F71531">
        <w:rPr>
          <w:rFonts w:ascii="Verdana" w:hAnsi="Verdana"/>
          <w:b/>
          <w:bCs/>
          <w:i/>
          <w:sz w:val="18"/>
          <w:szCs w:val="18"/>
          <w:lang w:val="es-CR"/>
        </w:rPr>
        <w:t xml:space="preserve"> </w:t>
      </w:r>
      <w:r w:rsidRPr="00F71531">
        <w:rPr>
          <w:rFonts w:ascii="Verdana" w:hAnsi="Verdana"/>
          <w:b/>
          <w:bCs/>
          <w:i/>
          <w:sz w:val="18"/>
          <w:szCs w:val="18"/>
          <w:lang w:val="es-CR"/>
        </w:rPr>
        <w:t>motivación de uno o varios actos en particular, atendiendo a las pretensiones de una parte, no debe obviar las consideraciones hechas sobre los alcances y condiciones de este elemento de la conducta administrativa formal, en atención a determinar si la misma se encuentra o no viciada de nulidad.”</w:t>
      </w:r>
    </w:p>
    <w:p w:rsidR="00184A15" w:rsidRPr="00AC56B7" w:rsidRDefault="00184A15" w:rsidP="00184A15">
      <w:pPr>
        <w:jc w:val="both"/>
        <w:rPr>
          <w:rFonts w:ascii="Verdana" w:hAnsi="Verdana"/>
          <w:b/>
          <w:sz w:val="22"/>
          <w:szCs w:val="22"/>
        </w:rPr>
      </w:pPr>
    </w:p>
    <w:p w:rsidR="00184A15" w:rsidRPr="00AC56B7" w:rsidRDefault="00184A15" w:rsidP="00184A15">
      <w:pPr>
        <w:pStyle w:val="NormalWeb"/>
        <w:jc w:val="both"/>
        <w:rPr>
          <w:rFonts w:ascii="Verdana" w:hAnsi="Verdana"/>
          <w:b/>
          <w:sz w:val="22"/>
          <w:szCs w:val="22"/>
        </w:rPr>
      </w:pPr>
      <w:r w:rsidRPr="00AC56B7">
        <w:rPr>
          <w:rFonts w:ascii="Verdana" w:hAnsi="Verdana"/>
          <w:b/>
          <w:sz w:val="22"/>
          <w:szCs w:val="22"/>
        </w:rPr>
        <w:t>DEL CASO CONCRETO</w:t>
      </w:r>
    </w:p>
    <w:p w:rsidR="00184A15" w:rsidRPr="00AC56B7" w:rsidRDefault="00184A15" w:rsidP="00184A15">
      <w:pPr>
        <w:pStyle w:val="NormalWeb"/>
        <w:jc w:val="both"/>
        <w:rPr>
          <w:rFonts w:ascii="Verdana" w:hAnsi="Verdana"/>
          <w:sz w:val="22"/>
          <w:szCs w:val="22"/>
        </w:rPr>
      </w:pPr>
      <w:r w:rsidRPr="00AC56B7">
        <w:rPr>
          <w:rFonts w:ascii="Verdana" w:hAnsi="Verdana"/>
          <w:sz w:val="22"/>
          <w:szCs w:val="22"/>
        </w:rPr>
        <w:t>Revisado el acuerdo impugnado, no encuentra este Tribunal vicio alguno en la conformación del acto, qu</w:t>
      </w:r>
      <w:r>
        <w:rPr>
          <w:rFonts w:ascii="Verdana" w:hAnsi="Verdana"/>
          <w:sz w:val="22"/>
          <w:szCs w:val="22"/>
        </w:rPr>
        <w:t>e conlleve la nulidad del mismo.</w:t>
      </w:r>
      <w:r w:rsidRPr="00AC56B7">
        <w:rPr>
          <w:rFonts w:ascii="Verdana" w:hAnsi="Verdana"/>
          <w:sz w:val="22"/>
          <w:szCs w:val="22"/>
        </w:rPr>
        <w:t xml:space="preserve"> </w:t>
      </w:r>
    </w:p>
    <w:p w:rsidR="00184A15" w:rsidRPr="00AC56B7" w:rsidRDefault="00184A15" w:rsidP="00184A15">
      <w:pPr>
        <w:pStyle w:val="Sinespaciado"/>
        <w:spacing w:line="276" w:lineRule="auto"/>
        <w:jc w:val="both"/>
        <w:rPr>
          <w:rFonts w:ascii="Verdana" w:hAnsi="Verdana"/>
          <w:sz w:val="22"/>
          <w:szCs w:val="22"/>
          <w:lang w:val="es-MX"/>
        </w:rPr>
      </w:pPr>
      <w:r w:rsidRPr="00AC56B7">
        <w:rPr>
          <w:rFonts w:ascii="Verdana" w:hAnsi="Verdana"/>
          <w:sz w:val="22"/>
          <w:szCs w:val="22"/>
        </w:rPr>
        <w:t>En la especie, este Tribunal Administrativo de Transporte puede arribar a la conclusión de que estamos en presencia de un act</w:t>
      </w:r>
      <w:r>
        <w:rPr>
          <w:rFonts w:ascii="Verdana" w:hAnsi="Verdana"/>
          <w:sz w:val="22"/>
          <w:szCs w:val="22"/>
        </w:rPr>
        <w:t xml:space="preserve">o administrativo, que se basa en un informe técnico de su órgano técnico y que además cuenta con un sustento fáctico claro como es la </w:t>
      </w:r>
      <w:r w:rsidR="005A4705">
        <w:rPr>
          <w:rFonts w:ascii="Verdana" w:hAnsi="Verdana"/>
          <w:sz w:val="22"/>
          <w:szCs w:val="22"/>
        </w:rPr>
        <w:t xml:space="preserve">nota del </w:t>
      </w:r>
      <w:r w:rsidR="005A4705">
        <w:rPr>
          <w:rFonts w:ascii="Verdana" w:hAnsi="Verdana"/>
          <w:sz w:val="22"/>
          <w:szCs w:val="22"/>
          <w:lang w:val="es-MX"/>
        </w:rPr>
        <w:t xml:space="preserve">Consejo de Puestos Fronterizos Terrestres rubricada por su  presidente </w:t>
      </w:r>
      <w:r w:rsidR="002C5FF2">
        <w:rPr>
          <w:rFonts w:ascii="Verdana" w:hAnsi="Verdana"/>
          <w:b/>
          <w:sz w:val="22"/>
          <w:szCs w:val="22"/>
          <w:lang w:val="es-MX"/>
        </w:rPr>
        <w:t>XXX</w:t>
      </w:r>
      <w:r w:rsidR="005A4705" w:rsidRPr="00AE7AD0">
        <w:rPr>
          <w:rFonts w:ascii="Verdana" w:hAnsi="Verdana"/>
          <w:b/>
          <w:sz w:val="22"/>
          <w:szCs w:val="22"/>
          <w:lang w:val="es-MX"/>
        </w:rPr>
        <w:t>, dirige el oficio CPFT-00015-15 de 20 de febrero de 2015</w:t>
      </w:r>
      <w:r w:rsidR="005A4705">
        <w:rPr>
          <w:rFonts w:ascii="Verdana" w:hAnsi="Verdana"/>
          <w:sz w:val="22"/>
          <w:szCs w:val="22"/>
          <w:lang w:val="es-MX"/>
        </w:rPr>
        <w:t xml:space="preserve">, y dirigida al entonces ministro de Obras Públicas y Transportes señor </w:t>
      </w:r>
      <w:r w:rsidR="002C5FF2">
        <w:rPr>
          <w:rFonts w:ascii="Verdana" w:hAnsi="Verdana"/>
          <w:b/>
          <w:sz w:val="22"/>
          <w:szCs w:val="22"/>
          <w:lang w:val="es-MX"/>
        </w:rPr>
        <w:t>XXX</w:t>
      </w:r>
      <w:r w:rsidR="005A4705">
        <w:rPr>
          <w:rFonts w:ascii="Verdana" w:hAnsi="Verdana"/>
          <w:sz w:val="22"/>
          <w:szCs w:val="22"/>
          <w:lang w:val="es-MX"/>
        </w:rPr>
        <w:t xml:space="preserve"> en la que se comunica acuerdo interinstitucional que se tomó y que indica</w:t>
      </w:r>
      <w:r w:rsidR="005A4705" w:rsidRPr="00AE7AD0">
        <w:rPr>
          <w:rFonts w:ascii="Verdana" w:hAnsi="Verdana"/>
          <w:i/>
          <w:sz w:val="22"/>
          <w:szCs w:val="22"/>
          <w:lang w:val="es-MX"/>
        </w:rPr>
        <w:t xml:space="preserve">: “solicitar al Consejo de Transporte Público que no autoricen rutas internacionales de autobuses a través del paso </w:t>
      </w:r>
      <w:r w:rsidR="005A4705" w:rsidRPr="00AE7AD0">
        <w:rPr>
          <w:rFonts w:ascii="Verdana" w:hAnsi="Verdana"/>
          <w:i/>
          <w:sz w:val="22"/>
          <w:szCs w:val="22"/>
          <w:lang w:val="es-MX"/>
        </w:rPr>
        <w:lastRenderedPageBreak/>
        <w:t xml:space="preserve">de frontera </w:t>
      </w:r>
      <w:r w:rsidR="002C5FF2">
        <w:rPr>
          <w:rFonts w:ascii="Verdana" w:hAnsi="Verdana"/>
          <w:i/>
          <w:sz w:val="22"/>
          <w:szCs w:val="22"/>
          <w:lang w:val="es-MX"/>
        </w:rPr>
        <w:t>XXX</w:t>
      </w:r>
      <w:r w:rsidR="005A4705" w:rsidRPr="00AE7AD0">
        <w:rPr>
          <w:rFonts w:ascii="Verdana" w:hAnsi="Verdana"/>
          <w:i/>
          <w:sz w:val="22"/>
          <w:szCs w:val="22"/>
          <w:lang w:val="es-MX"/>
        </w:rPr>
        <w:t xml:space="preserve">, e identificar la conveniencia de que las rutas que actualmente lleguen a </w:t>
      </w:r>
      <w:r w:rsidR="002C5FF2">
        <w:rPr>
          <w:rFonts w:ascii="Verdana" w:hAnsi="Verdana"/>
          <w:i/>
          <w:sz w:val="22"/>
          <w:szCs w:val="22"/>
          <w:lang w:val="es-MX"/>
        </w:rPr>
        <w:t>XXX</w:t>
      </w:r>
      <w:r w:rsidR="005A4705" w:rsidRPr="00AE7AD0">
        <w:rPr>
          <w:rFonts w:ascii="Verdana" w:hAnsi="Verdana"/>
          <w:i/>
          <w:sz w:val="22"/>
          <w:szCs w:val="22"/>
          <w:lang w:val="es-MX"/>
        </w:rPr>
        <w:t xml:space="preserve"> se extiendan hasta el puesto fronterizo.”</w:t>
      </w:r>
    </w:p>
    <w:p w:rsidR="00184A15" w:rsidRPr="00AC56B7" w:rsidRDefault="00184A15" w:rsidP="00184A15">
      <w:pPr>
        <w:jc w:val="both"/>
        <w:rPr>
          <w:rFonts w:ascii="Verdana" w:hAnsi="Verdana"/>
          <w:sz w:val="22"/>
          <w:szCs w:val="22"/>
        </w:rPr>
      </w:pPr>
    </w:p>
    <w:p w:rsidR="00184A15" w:rsidRDefault="00184A15" w:rsidP="00184A15">
      <w:pPr>
        <w:jc w:val="both"/>
        <w:rPr>
          <w:rFonts w:ascii="Verdana" w:hAnsi="Verdana" w:cs="Arial"/>
          <w:sz w:val="22"/>
          <w:szCs w:val="22"/>
        </w:rPr>
      </w:pPr>
      <w:r w:rsidRPr="00C61EB5">
        <w:rPr>
          <w:rFonts w:ascii="Verdana" w:hAnsi="Verdana"/>
          <w:sz w:val="22"/>
          <w:szCs w:val="22"/>
          <w:lang w:val="es-MX"/>
        </w:rPr>
        <w:t>La recurrente en su libelo</w:t>
      </w:r>
      <w:r w:rsidRPr="00C61EB5">
        <w:rPr>
          <w:rFonts w:ascii="Verdana" w:hAnsi="Verdana" w:cs="Arial"/>
          <w:sz w:val="22"/>
          <w:szCs w:val="22"/>
        </w:rPr>
        <w:t xml:space="preserve">, </w:t>
      </w:r>
      <w:r>
        <w:rPr>
          <w:rFonts w:ascii="Verdana" w:hAnsi="Verdana" w:cs="Arial"/>
          <w:sz w:val="22"/>
          <w:szCs w:val="22"/>
        </w:rPr>
        <w:t xml:space="preserve">indican en lo que interesa para el caso, que el acto impugnado es invalido pues no </w:t>
      </w:r>
      <w:r w:rsidR="00F97F35">
        <w:rPr>
          <w:rFonts w:ascii="Verdana" w:hAnsi="Verdana" w:cs="Arial"/>
          <w:sz w:val="22"/>
          <w:szCs w:val="22"/>
        </w:rPr>
        <w:t>ejerce el Consejo de Transporte Público su competencia y procede a realizar los respectivos estudios de demanda y viabilidad del servicio solicitado, tal como es su obligación en los términos del artículo 15 del Reglamento número 26 de 10 de noviembre de 1965</w:t>
      </w:r>
      <w:r>
        <w:rPr>
          <w:rFonts w:ascii="Verdana" w:hAnsi="Verdana" w:cs="Arial"/>
          <w:sz w:val="22"/>
          <w:szCs w:val="22"/>
        </w:rPr>
        <w:t>.</w:t>
      </w:r>
    </w:p>
    <w:p w:rsidR="00184A15" w:rsidRDefault="00184A15" w:rsidP="00184A15">
      <w:pPr>
        <w:jc w:val="both"/>
        <w:rPr>
          <w:rFonts w:ascii="Verdana" w:hAnsi="Verdana" w:cs="Arial"/>
          <w:sz w:val="22"/>
          <w:szCs w:val="22"/>
        </w:rPr>
      </w:pPr>
    </w:p>
    <w:p w:rsidR="00184A15" w:rsidRDefault="00184A15" w:rsidP="00184A15">
      <w:pPr>
        <w:jc w:val="both"/>
        <w:rPr>
          <w:rFonts w:ascii="Verdana" w:hAnsi="Verdana" w:cs="Arial"/>
          <w:sz w:val="22"/>
          <w:szCs w:val="22"/>
        </w:rPr>
      </w:pPr>
      <w:r>
        <w:rPr>
          <w:rFonts w:ascii="Verdana" w:hAnsi="Verdana" w:cs="Arial"/>
          <w:sz w:val="22"/>
          <w:szCs w:val="22"/>
        </w:rPr>
        <w:t>Respecto de lo a</w:t>
      </w:r>
      <w:r w:rsidR="00F71531">
        <w:rPr>
          <w:rFonts w:ascii="Verdana" w:hAnsi="Verdana" w:cs="Arial"/>
          <w:sz w:val="22"/>
          <w:szCs w:val="22"/>
        </w:rPr>
        <w:t>nterior no lleva razón el r</w:t>
      </w:r>
      <w:r>
        <w:rPr>
          <w:rFonts w:ascii="Verdana" w:hAnsi="Verdana" w:cs="Arial"/>
          <w:sz w:val="22"/>
          <w:szCs w:val="22"/>
        </w:rPr>
        <w:t>ecurrente</w:t>
      </w:r>
      <w:r w:rsidR="00F71531">
        <w:rPr>
          <w:rFonts w:ascii="Verdana" w:hAnsi="Verdana" w:cs="Arial"/>
          <w:sz w:val="22"/>
          <w:szCs w:val="22"/>
        </w:rPr>
        <w:t xml:space="preserve"> toda vez</w:t>
      </w:r>
      <w:r>
        <w:rPr>
          <w:rFonts w:ascii="Verdana" w:hAnsi="Verdana" w:cs="Arial"/>
          <w:sz w:val="22"/>
          <w:szCs w:val="22"/>
        </w:rPr>
        <w:t xml:space="preserve"> que el Estado es quien ostenta la potestad de prestar el servicio de Transporte Público Remunerado de Personas y dado su imposibilidad material de hacerlos por sí lo hace a través de las alianzas público privadas por medio de la concesión o del permiso; pero en ningún momento puede pensarse que sea una prerrogativa per</w:t>
      </w:r>
      <w:r w:rsidR="00F71531">
        <w:rPr>
          <w:rFonts w:ascii="Verdana" w:hAnsi="Verdana" w:cs="Arial"/>
          <w:sz w:val="22"/>
          <w:szCs w:val="22"/>
        </w:rPr>
        <w:t xml:space="preserve"> s</w:t>
      </w:r>
      <w:r>
        <w:rPr>
          <w:rFonts w:ascii="Verdana" w:hAnsi="Verdana" w:cs="Arial"/>
          <w:sz w:val="22"/>
          <w:szCs w:val="22"/>
        </w:rPr>
        <w:t>e, un derecho subjetivo de los particulares, solicitar un permiso o concesión y que el Estado este compelido a hacerlo</w:t>
      </w:r>
      <w:r w:rsidR="00F71531">
        <w:rPr>
          <w:rFonts w:ascii="Verdana" w:hAnsi="Verdana" w:cs="Arial"/>
          <w:sz w:val="22"/>
          <w:szCs w:val="22"/>
        </w:rPr>
        <w:t xml:space="preserve">, por cuanto debe concurrir una serie de circunstancias y requisitos que </w:t>
      </w:r>
      <w:r w:rsidR="00FE507E">
        <w:rPr>
          <w:rFonts w:ascii="Verdana" w:hAnsi="Verdana" w:cs="Arial"/>
          <w:sz w:val="22"/>
          <w:szCs w:val="22"/>
        </w:rPr>
        <w:t>así</w:t>
      </w:r>
      <w:r w:rsidR="00F71531">
        <w:rPr>
          <w:rFonts w:ascii="Verdana" w:hAnsi="Verdana" w:cs="Arial"/>
          <w:sz w:val="22"/>
          <w:szCs w:val="22"/>
        </w:rPr>
        <w:t xml:space="preserve"> lo permitan</w:t>
      </w:r>
      <w:r>
        <w:rPr>
          <w:rFonts w:ascii="Verdana" w:hAnsi="Verdana" w:cs="Arial"/>
          <w:sz w:val="22"/>
          <w:szCs w:val="22"/>
        </w:rPr>
        <w:t>.</w:t>
      </w:r>
    </w:p>
    <w:p w:rsidR="00184A15" w:rsidRDefault="00184A15" w:rsidP="00184A15">
      <w:pPr>
        <w:jc w:val="both"/>
        <w:rPr>
          <w:rFonts w:ascii="Verdana" w:hAnsi="Verdana" w:cs="Arial"/>
          <w:sz w:val="22"/>
          <w:szCs w:val="22"/>
        </w:rPr>
      </w:pPr>
    </w:p>
    <w:p w:rsidR="00184A15" w:rsidRDefault="00184A15" w:rsidP="00184A15">
      <w:pPr>
        <w:jc w:val="both"/>
        <w:rPr>
          <w:rFonts w:ascii="Verdana" w:hAnsi="Verdana" w:cs="Arial"/>
          <w:sz w:val="22"/>
          <w:szCs w:val="22"/>
        </w:rPr>
      </w:pPr>
      <w:r>
        <w:rPr>
          <w:rFonts w:ascii="Verdana" w:hAnsi="Verdana" w:cs="Arial"/>
          <w:sz w:val="22"/>
          <w:szCs w:val="22"/>
        </w:rPr>
        <w:t xml:space="preserve">El Estado es soberano de otorgar o no un permiso de transporte remunerado de persona, puede decidir sacar a oferta un servicio y escuchar diversas propuestas de diversas empresas, para la mejor prestación del servicio, puede decidir no otorgar el permiso, en </w:t>
      </w:r>
      <w:r w:rsidR="00920133">
        <w:rPr>
          <w:rFonts w:ascii="Verdana" w:hAnsi="Verdana" w:cs="Arial"/>
          <w:sz w:val="22"/>
          <w:szCs w:val="22"/>
        </w:rPr>
        <w:t>fin,</w:t>
      </w:r>
      <w:r>
        <w:rPr>
          <w:rFonts w:ascii="Verdana" w:hAnsi="Verdana" w:cs="Arial"/>
          <w:sz w:val="22"/>
          <w:szCs w:val="22"/>
        </w:rPr>
        <w:t xml:space="preserve"> no es un derecho del solicitante que se le otorgue lo pedido.</w:t>
      </w:r>
    </w:p>
    <w:p w:rsidR="00184A15" w:rsidRDefault="00184A15" w:rsidP="00184A15">
      <w:pPr>
        <w:jc w:val="both"/>
        <w:rPr>
          <w:rFonts w:ascii="Verdana" w:hAnsi="Verdana" w:cs="Arial"/>
          <w:sz w:val="22"/>
          <w:szCs w:val="22"/>
        </w:rPr>
      </w:pPr>
    </w:p>
    <w:p w:rsidR="00184A15" w:rsidRPr="002F3CB9" w:rsidRDefault="00184A15" w:rsidP="00184A15">
      <w:pPr>
        <w:spacing w:line="276" w:lineRule="auto"/>
        <w:jc w:val="both"/>
        <w:rPr>
          <w:rFonts w:ascii="Verdana" w:hAnsi="Verdana"/>
          <w:b/>
          <w:sz w:val="22"/>
          <w:szCs w:val="22"/>
        </w:rPr>
      </w:pPr>
      <w:r w:rsidRPr="002F3CB9">
        <w:rPr>
          <w:rFonts w:ascii="Verdana" w:hAnsi="Verdana"/>
          <w:sz w:val="22"/>
          <w:szCs w:val="22"/>
        </w:rPr>
        <w:t>La Ley Reguladora del Transporte Remunerado de Personas en Vehículos Automotores, Ley 3503, en su artículo 1, dispone que: “</w:t>
      </w:r>
      <w:r w:rsidRPr="002F3CB9">
        <w:rPr>
          <w:rFonts w:ascii="Verdana" w:hAnsi="Verdana"/>
          <w:i/>
          <w:sz w:val="22"/>
          <w:szCs w:val="22"/>
        </w:rPr>
        <w:t xml:space="preserve">El transporte remunerado de personas en vehículos automotores colectivos, excepto los automóviles de servicio de taxi regulado en otra ley, que se lleva a cabo por calles, carreteras y caminos dentro del territorio nacional, </w:t>
      </w:r>
      <w:r w:rsidRPr="005B1D34">
        <w:rPr>
          <w:rFonts w:ascii="Verdana" w:hAnsi="Verdana"/>
          <w:b/>
          <w:i/>
          <w:sz w:val="22"/>
          <w:szCs w:val="22"/>
          <w:u w:val="single"/>
        </w:rPr>
        <w:t>es un servicio público regulado, controlado y vigilado</w:t>
      </w:r>
      <w:r w:rsidRPr="002F3CB9">
        <w:rPr>
          <w:rFonts w:ascii="Verdana" w:hAnsi="Verdana"/>
          <w:i/>
          <w:sz w:val="22"/>
          <w:szCs w:val="22"/>
          <w:u w:val="single"/>
        </w:rPr>
        <w:t xml:space="preserve"> </w:t>
      </w:r>
      <w:r w:rsidRPr="002F3CB9">
        <w:rPr>
          <w:rFonts w:ascii="Verdana" w:hAnsi="Verdana"/>
          <w:i/>
          <w:sz w:val="22"/>
          <w:szCs w:val="22"/>
        </w:rPr>
        <w:t>por el Ministerio de Obras Públicas y Transportes”.</w:t>
      </w:r>
      <w:r w:rsidRPr="002F3CB9">
        <w:rPr>
          <w:rFonts w:ascii="Verdana" w:hAnsi="Verdana"/>
          <w:sz w:val="22"/>
          <w:szCs w:val="22"/>
        </w:rPr>
        <w:t xml:space="preserve"> (Lo subrayado no es del original)</w:t>
      </w:r>
    </w:p>
    <w:p w:rsidR="00184A15" w:rsidRPr="002F3CB9" w:rsidRDefault="00184A15" w:rsidP="00184A15">
      <w:pPr>
        <w:pStyle w:val="NormalWeb"/>
        <w:spacing w:line="276" w:lineRule="auto"/>
        <w:jc w:val="both"/>
        <w:rPr>
          <w:rFonts w:ascii="Verdana" w:hAnsi="Verdana"/>
          <w:sz w:val="22"/>
          <w:szCs w:val="22"/>
        </w:rPr>
      </w:pPr>
      <w:r w:rsidRPr="002F3CB9">
        <w:rPr>
          <w:rFonts w:ascii="Verdana" w:hAnsi="Verdana"/>
          <w:sz w:val="22"/>
          <w:szCs w:val="22"/>
        </w:rPr>
        <w:t xml:space="preserve">Así las cosas, el transporte remunerado de personas es una competencia del Estado, quien la puede ejercer por sí o a través de particulares, sea por la vía de la concesión o del permiso, por lo que su naturaleza jurídica es </w:t>
      </w:r>
      <w:r w:rsidR="00EC3DD8" w:rsidRPr="002F3CB9">
        <w:rPr>
          <w:rFonts w:ascii="Verdana" w:hAnsi="Verdana"/>
          <w:sz w:val="22"/>
          <w:szCs w:val="22"/>
        </w:rPr>
        <w:t>la de</w:t>
      </w:r>
      <w:r w:rsidRPr="002F3CB9">
        <w:rPr>
          <w:rFonts w:ascii="Verdana" w:hAnsi="Verdana"/>
          <w:sz w:val="22"/>
          <w:szCs w:val="22"/>
        </w:rPr>
        <w:t xml:space="preserve"> un servicio público, </w:t>
      </w:r>
      <w:r w:rsidR="00FE507E" w:rsidRPr="002F3CB9">
        <w:rPr>
          <w:rFonts w:ascii="Verdana" w:hAnsi="Verdana"/>
          <w:sz w:val="22"/>
          <w:szCs w:val="22"/>
        </w:rPr>
        <w:t>y,</w:t>
      </w:r>
      <w:r w:rsidR="00EC3DD8" w:rsidRPr="002F3CB9">
        <w:rPr>
          <w:rFonts w:ascii="Verdana" w:hAnsi="Verdana"/>
          <w:sz w:val="22"/>
          <w:szCs w:val="22"/>
        </w:rPr>
        <w:t xml:space="preserve"> por</w:t>
      </w:r>
      <w:r w:rsidRPr="002F3CB9">
        <w:rPr>
          <w:rFonts w:ascii="Verdana" w:hAnsi="Verdana"/>
          <w:sz w:val="22"/>
          <w:szCs w:val="22"/>
        </w:rPr>
        <w:t xml:space="preserve"> tanto, se encuentra subordinada al régimen del derecho público</w:t>
      </w:r>
      <w:r>
        <w:rPr>
          <w:rFonts w:ascii="Verdana" w:hAnsi="Verdana"/>
          <w:sz w:val="22"/>
          <w:szCs w:val="22"/>
        </w:rPr>
        <w:t xml:space="preserve">. </w:t>
      </w:r>
    </w:p>
    <w:p w:rsidR="00184A15" w:rsidRPr="002F3CB9" w:rsidRDefault="00184A15" w:rsidP="00184A15">
      <w:pPr>
        <w:pStyle w:val="NormalWeb"/>
        <w:spacing w:line="276" w:lineRule="auto"/>
        <w:jc w:val="both"/>
        <w:rPr>
          <w:rFonts w:ascii="Verdana" w:hAnsi="Verdana"/>
          <w:sz w:val="22"/>
          <w:szCs w:val="22"/>
        </w:rPr>
      </w:pPr>
      <w:r w:rsidRPr="002F3CB9">
        <w:rPr>
          <w:rFonts w:ascii="Verdana" w:hAnsi="Verdana"/>
          <w:sz w:val="22"/>
          <w:szCs w:val="22"/>
        </w:rPr>
        <w:t>El transporte remunerado de personas, conforme lo dicho, es una actividad, que a pesar de ser desarrollada por particulares,  se rige por las normas de Derecho Público, por tratarse precisamente de un servicio público, de tal modo, que  su actuación debe administrarse bajo el marco del  Principio de Legalidad y le son aplicables los principios fundamentales del Servicio Público tales como el de  continuidad, regularidad, uniformidad, generalidad y obligatoriedad, quedando sometida a la tutela Administrativa, que desarrollará el  órgano designado por el ordenamiento jurídico.</w:t>
      </w:r>
    </w:p>
    <w:p w:rsidR="00184A15" w:rsidRPr="002F3CB9" w:rsidRDefault="00184A15" w:rsidP="00184A15">
      <w:pPr>
        <w:pStyle w:val="NormalWeb"/>
        <w:spacing w:line="276" w:lineRule="auto"/>
        <w:jc w:val="both"/>
        <w:rPr>
          <w:rFonts w:ascii="Verdana" w:hAnsi="Verdana"/>
          <w:sz w:val="22"/>
          <w:szCs w:val="22"/>
        </w:rPr>
      </w:pPr>
      <w:r w:rsidRPr="002F3CB9">
        <w:rPr>
          <w:rFonts w:ascii="Verdana" w:hAnsi="Verdana"/>
          <w:sz w:val="22"/>
          <w:szCs w:val="22"/>
        </w:rPr>
        <w:lastRenderedPageBreak/>
        <w:t>Con la promulgación de la Ley Reguladora del Servicio Público de Transporte Remunerado de Personas en Vehículos en la Modalidad de Taxi, Ley 7969, le  corresponde al Consejo de Transporte Público, el otorgamiento y la administración de las concesiones, así como la regulación de los permisos de operación que otorgue, velar por la calidad de los servicios requeridos, además de conocer, tramitar y resolver, de oficio o a instancia de parte, las denuncias referentes a los comportamientos activos y omisos que violen las normas de la legislación del transporte público, o amenacen con violarlas, ( Art. 7 de esa ley) en general,  todo lo  relativo a la organización del servicio de transporte remunerado de personas por autobús, siendo entonces que la competencia de dicho Consejo, conlleva el control,  vigilancia,  regulación y sanción de la actividad cedida, con el objeto de garantizar los intereses del público en general, y la satisfacción del interés común.</w:t>
      </w:r>
    </w:p>
    <w:p w:rsidR="00184A15" w:rsidRPr="002F3CB9" w:rsidRDefault="00184A15" w:rsidP="00184A15">
      <w:pPr>
        <w:pStyle w:val="NormalWeb"/>
        <w:spacing w:line="276" w:lineRule="auto"/>
        <w:jc w:val="both"/>
        <w:rPr>
          <w:rFonts w:ascii="Verdana" w:hAnsi="Verdana"/>
          <w:sz w:val="22"/>
          <w:szCs w:val="22"/>
        </w:rPr>
      </w:pPr>
      <w:r w:rsidRPr="002F3CB9">
        <w:rPr>
          <w:rFonts w:ascii="Verdana" w:hAnsi="Verdana"/>
          <w:sz w:val="22"/>
          <w:szCs w:val="22"/>
        </w:rPr>
        <w:t xml:space="preserve">Sobre el particular la doctrina española ha indicado: </w:t>
      </w:r>
      <w:r w:rsidRPr="002F3CB9">
        <w:rPr>
          <w:rFonts w:ascii="Verdana" w:hAnsi="Verdana"/>
          <w:i/>
          <w:sz w:val="22"/>
          <w:szCs w:val="22"/>
        </w:rPr>
        <w:t xml:space="preserve">“Ese pretendido reforzamiento de la iniciativa privada no impide, sin embargo, la concurrencia de un importante intervencionismo del Estado, justificado por exigencias de política económica y que se manifiesta en la ordenación del sector, tanto normativa, con la aprobación de la propia regulación legal, como también ejecutiva o administrativa, referida al ejercicio o funcionamiento de la actividad.  El Estado se reserva la facultad de modificar, ampliar o suprimir, en cualquier momento y teniendo en cuenta el interés público, las líneas de transporte, el ejercicio de la actividad está sometido a la previa obtención de títulos administrativos habilitantes, bien concesión o </w:t>
      </w:r>
      <w:proofErr w:type="gramStart"/>
      <w:r w:rsidRPr="002F3CB9">
        <w:rPr>
          <w:rFonts w:ascii="Verdana" w:hAnsi="Verdana"/>
          <w:i/>
          <w:sz w:val="22"/>
          <w:szCs w:val="22"/>
        </w:rPr>
        <w:t>bien autorización administrativas</w:t>
      </w:r>
      <w:proofErr w:type="gramEnd"/>
      <w:r w:rsidRPr="002F3CB9">
        <w:rPr>
          <w:rFonts w:ascii="Verdana" w:hAnsi="Verdana"/>
          <w:i/>
          <w:sz w:val="22"/>
          <w:szCs w:val="22"/>
        </w:rPr>
        <w:t>; la intervención administrativa en la fijación de tarifas; y, en último término, se estatuye un régimen de inspección y sancionador.”</w:t>
      </w:r>
      <w:r w:rsidRPr="002F3CB9">
        <w:rPr>
          <w:rFonts w:ascii="Verdana" w:hAnsi="Verdana"/>
          <w:b/>
          <w:sz w:val="22"/>
          <w:szCs w:val="22"/>
        </w:rPr>
        <w:t xml:space="preserve"> </w:t>
      </w:r>
      <w:r w:rsidRPr="002F3CB9">
        <w:rPr>
          <w:rFonts w:ascii="Verdana" w:hAnsi="Verdana"/>
          <w:sz w:val="22"/>
          <w:szCs w:val="22"/>
        </w:rPr>
        <w:t xml:space="preserve">(El resaltado no es del original) Razquin </w:t>
      </w:r>
      <w:proofErr w:type="spellStart"/>
      <w:r w:rsidRPr="002F3CB9">
        <w:rPr>
          <w:rFonts w:ascii="Verdana" w:hAnsi="Verdana"/>
          <w:sz w:val="22"/>
          <w:szCs w:val="22"/>
        </w:rPr>
        <w:t>Lizarraga</w:t>
      </w:r>
      <w:proofErr w:type="spellEnd"/>
      <w:r w:rsidRPr="002F3CB9">
        <w:rPr>
          <w:rFonts w:ascii="Verdana" w:hAnsi="Verdana"/>
          <w:sz w:val="22"/>
          <w:szCs w:val="22"/>
        </w:rPr>
        <w:t xml:space="preserve"> José Antonio, Derecho Público del Transporte por Carreteras, Editorial Aranzadi S.A., Carretera de Aoiz, kilómetro 3, 5,4 314861 Elcano (Navarra, España) 1995, pags.97 y98.</w:t>
      </w:r>
    </w:p>
    <w:p w:rsidR="00184A15" w:rsidRDefault="00184A15" w:rsidP="00184A15">
      <w:pPr>
        <w:pStyle w:val="NormalWeb"/>
        <w:spacing w:line="276" w:lineRule="auto"/>
        <w:jc w:val="both"/>
        <w:rPr>
          <w:rFonts w:ascii="Verdana" w:hAnsi="Verdana"/>
          <w:b/>
          <w:bCs/>
          <w:i/>
          <w:sz w:val="22"/>
          <w:szCs w:val="22"/>
        </w:rPr>
      </w:pPr>
      <w:r w:rsidRPr="002F3CB9">
        <w:rPr>
          <w:rFonts w:ascii="Verdana" w:hAnsi="Verdana"/>
          <w:sz w:val="22"/>
          <w:szCs w:val="22"/>
        </w:rPr>
        <w:t>La Sala Constitucional de la Corte Suprema de Justicia, en su sentencia 09676-20</w:t>
      </w:r>
      <w:r>
        <w:rPr>
          <w:rFonts w:ascii="Verdana" w:hAnsi="Verdana"/>
          <w:sz w:val="22"/>
          <w:szCs w:val="22"/>
        </w:rPr>
        <w:t>0</w:t>
      </w:r>
      <w:r w:rsidRPr="002F3CB9">
        <w:rPr>
          <w:rFonts w:ascii="Verdana" w:hAnsi="Verdana"/>
          <w:sz w:val="22"/>
          <w:szCs w:val="22"/>
        </w:rPr>
        <w:t xml:space="preserve">1, de las once horas, veinticinco minutos, del veintiséis de setiembre de dos mil </w:t>
      </w:r>
      <w:r w:rsidR="00FE507E" w:rsidRPr="002F3CB9">
        <w:rPr>
          <w:rFonts w:ascii="Verdana" w:hAnsi="Verdana"/>
          <w:sz w:val="22"/>
          <w:szCs w:val="22"/>
        </w:rPr>
        <w:t>uno, al</w:t>
      </w:r>
      <w:r w:rsidRPr="002F3CB9">
        <w:rPr>
          <w:rFonts w:ascii="Verdana" w:hAnsi="Verdana"/>
          <w:sz w:val="22"/>
          <w:szCs w:val="22"/>
        </w:rPr>
        <w:t xml:space="preserve"> respecto, manifestó:</w:t>
      </w:r>
    </w:p>
    <w:p w:rsidR="00184A15" w:rsidRPr="002F3CB9" w:rsidRDefault="00184A15" w:rsidP="00184A15">
      <w:pPr>
        <w:pStyle w:val="NormalWeb"/>
        <w:ind w:left="540" w:right="567"/>
        <w:jc w:val="both"/>
        <w:rPr>
          <w:rFonts w:ascii="Verdana" w:hAnsi="Verdana"/>
          <w:i/>
          <w:sz w:val="22"/>
          <w:szCs w:val="22"/>
        </w:rPr>
      </w:pPr>
      <w:r w:rsidRPr="002F3CB9">
        <w:rPr>
          <w:rFonts w:ascii="Verdana" w:hAnsi="Verdana"/>
          <w:b/>
          <w:bCs/>
          <w:i/>
          <w:sz w:val="22"/>
          <w:szCs w:val="22"/>
        </w:rPr>
        <w:t>DE LA SUBORDINACIÓN AL DERECHO PÚBLICO Y POTESTADES DE IMPERIO DE LA ADMINISTRACIÓN.</w:t>
      </w:r>
      <w:r w:rsidRPr="002F3CB9">
        <w:rPr>
          <w:rFonts w:ascii="Verdana" w:hAnsi="Verdana"/>
          <w:i/>
          <w:sz w:val="22"/>
          <w:szCs w:val="22"/>
        </w:rPr>
        <w:t xml:space="preserve"> A partir de la anterior definición, es que pueden determinarse dos elementos determinantes de los servicios públicos. Para algunos, lo esencial es el fin perseguido, teniendo por tal, la satisfacción de la necesidad o del interés general, para cuyo fin fue creado, sea a través de la Administración o por intermedio de los particulares (concesionarios), </w:t>
      </w:r>
      <w:proofErr w:type="gramStart"/>
      <w:r w:rsidRPr="002F3CB9">
        <w:rPr>
          <w:rFonts w:ascii="Verdana" w:hAnsi="Verdana"/>
          <w:i/>
          <w:sz w:val="22"/>
          <w:szCs w:val="22"/>
        </w:rPr>
        <w:t>que</w:t>
      </w:r>
      <w:proofErr w:type="gramEnd"/>
      <w:r w:rsidRPr="002F3CB9">
        <w:rPr>
          <w:rFonts w:ascii="Verdana" w:hAnsi="Verdana"/>
          <w:i/>
          <w:sz w:val="22"/>
          <w:szCs w:val="22"/>
        </w:rPr>
        <w:t xml:space="preserv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w:t>
      </w:r>
      <w:r w:rsidRPr="002F3CB9">
        <w:rPr>
          <w:rFonts w:ascii="Verdana" w:hAnsi="Verdana"/>
          <w:i/>
          <w:sz w:val="22"/>
          <w:szCs w:val="22"/>
        </w:rPr>
        <w:lastRenderedPageBreak/>
        <w:t xml:space="preserve">parte de la Administración, reglamentación de la actividad), </w:t>
      </w:r>
      <w:proofErr w:type="spellStart"/>
      <w:r w:rsidRPr="002F3CB9">
        <w:rPr>
          <w:rFonts w:ascii="Verdana" w:hAnsi="Verdana"/>
          <w:i/>
          <w:sz w:val="22"/>
          <w:szCs w:val="22"/>
        </w:rPr>
        <w:t>aún</w:t>
      </w:r>
      <w:proofErr w:type="spellEnd"/>
      <w:r w:rsidRPr="002F3CB9">
        <w:rPr>
          <w:rFonts w:ascii="Verdana" w:hAnsi="Verdana"/>
          <w:i/>
          <w:sz w:val="22"/>
          <w:szCs w:val="22"/>
        </w:rPr>
        <w:t xml:space="preserve"> cuando no existan normas expresas que así lo establezcan, precisamente en virtud del interés público que se intenta satisfacer. En el Derecho Público la Administración está dotada de especiales prerrogativas, toda vez </w:t>
      </w:r>
      <w:proofErr w:type="gramStart"/>
      <w:r w:rsidRPr="002F3CB9">
        <w:rPr>
          <w:rFonts w:ascii="Verdana" w:hAnsi="Verdana"/>
          <w:i/>
          <w:sz w:val="22"/>
          <w:szCs w:val="22"/>
        </w:rPr>
        <w:t>que</w:t>
      </w:r>
      <w:proofErr w:type="gramEnd"/>
      <w:r w:rsidRPr="002F3CB9">
        <w:rPr>
          <w:rFonts w:ascii="Verdana" w:hAnsi="Verdana"/>
          <w:i/>
          <w:sz w:val="22"/>
          <w:szCs w:val="22"/>
        </w:rPr>
        <w:t xml:space="preserve"> en virtud del contrato, el concesionario queda sujeto (o subordinado a la Administración): </w:t>
      </w:r>
    </w:p>
    <w:p w:rsidR="00184A15" w:rsidRPr="002F3CB9" w:rsidRDefault="00184A15" w:rsidP="00184A15">
      <w:pPr>
        <w:pStyle w:val="NormalWeb"/>
        <w:ind w:left="567" w:right="567"/>
        <w:jc w:val="both"/>
        <w:rPr>
          <w:rFonts w:ascii="Verdana" w:hAnsi="Verdana"/>
          <w:i/>
          <w:sz w:val="22"/>
          <w:szCs w:val="22"/>
        </w:rPr>
      </w:pPr>
      <w:r w:rsidRPr="002F3CB9">
        <w:rPr>
          <w:rFonts w:ascii="Verdana" w:hAnsi="Verdana"/>
          <w:i/>
          <w:sz w:val="22"/>
          <w:szCs w:val="22"/>
        </w:rPr>
        <w:t>"Es así como ésta</w:t>
      </w:r>
      <w:r>
        <w:rPr>
          <w:rFonts w:ascii="Verdana" w:hAnsi="Verdana"/>
          <w:i/>
          <w:sz w:val="22"/>
          <w:szCs w:val="22"/>
        </w:rPr>
        <w:t xml:space="preserve"> </w:t>
      </w:r>
      <w:r w:rsidRPr="002F3CB9">
        <w:rPr>
          <w:rFonts w:ascii="Verdana" w:hAnsi="Verdana"/>
          <w:i/>
          <w:sz w:val="22"/>
          <w:szCs w:val="22"/>
        </w:rPr>
        <w:t xml:space="preserve">[la Administración], dentro de ciertos límites, puede ejercer sobre su cocontratante un cierto control de alcance excepcional; puede modificar unilateralmente las cláusulas del contrato; puede dar directrices a la otra parte; incluso puede declarar extinguido el contrato; etc. Tratase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 </w:t>
      </w:r>
    </w:p>
    <w:p w:rsidR="00184A15" w:rsidRPr="002F3CB9" w:rsidRDefault="00184A15" w:rsidP="00184A15">
      <w:pPr>
        <w:pStyle w:val="NormalWeb"/>
        <w:ind w:left="567" w:right="567"/>
        <w:jc w:val="both"/>
        <w:rPr>
          <w:rFonts w:ascii="Verdana" w:hAnsi="Verdana"/>
          <w:i/>
          <w:sz w:val="22"/>
          <w:szCs w:val="22"/>
        </w:rPr>
      </w:pPr>
      <w:r w:rsidRPr="002F3CB9">
        <w:rPr>
          <w:rFonts w:ascii="Verdana" w:hAnsi="Verdana"/>
          <w:i/>
          <w:sz w:val="22"/>
          <w:szCs w:val="22"/>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Por su parte, el control ejercido sobre los servicios públicos es diferente en su fundamento y finalidad, toda vez que a través de él se intenta garantizar la continuidad en la prestación del servicio público.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 </w:t>
      </w:r>
    </w:p>
    <w:p w:rsidR="00184A15" w:rsidRPr="00FE507E" w:rsidRDefault="00184A15" w:rsidP="00FE507E">
      <w:pPr>
        <w:pStyle w:val="NormalWeb"/>
        <w:ind w:left="567" w:right="567"/>
        <w:jc w:val="both"/>
        <w:rPr>
          <w:rFonts w:ascii="Verdana" w:hAnsi="Verdana"/>
          <w:i/>
          <w:sz w:val="22"/>
          <w:szCs w:val="22"/>
        </w:rPr>
      </w:pPr>
      <w:r w:rsidRPr="002F3CB9">
        <w:rPr>
          <w:rFonts w:ascii="Verdana" w:hAnsi="Verdana"/>
          <w:b/>
          <w:bCs/>
          <w:i/>
          <w:sz w:val="22"/>
          <w:szCs w:val="22"/>
        </w:rPr>
        <w:t xml:space="preserve">DE LOS PRINCIPIOS JURÍDICOS QUE ORIENTAN LA PRESTACIÓN DE LOS SERVICIOS PÚBLICOS. </w:t>
      </w:r>
      <w:r w:rsidRPr="002F3CB9">
        <w:rPr>
          <w:rFonts w:ascii="Verdana" w:hAnsi="Verdana"/>
          <w:i/>
          <w:sz w:val="22"/>
          <w:szCs w:val="22"/>
        </w:rPr>
        <w:t xml:space="preserve">Son los </w:t>
      </w:r>
      <w:r w:rsidRPr="002F3CB9">
        <w:rPr>
          <w:rFonts w:ascii="Verdana" w:hAnsi="Verdana"/>
          <w:i/>
          <w:sz w:val="22"/>
          <w:szCs w:val="22"/>
        </w:rPr>
        <w:lastRenderedPageBreak/>
        <w:t xml:space="preserve">caracteres jurídicos de los servicios públicos los que determinan la esencia de su prestación, sin los cuales la noción de servicio público quedaría desvirtuada. Comprende los siguientes: 1.- </w:t>
      </w:r>
      <w:r w:rsidRPr="002F3CB9">
        <w:rPr>
          <w:rFonts w:ascii="Verdana" w:hAnsi="Verdana"/>
          <w:i/>
          <w:sz w:val="22"/>
          <w:szCs w:val="22"/>
          <w:u w:val="single"/>
        </w:rPr>
        <w:t>la continuidad</w:t>
      </w:r>
      <w:r w:rsidRPr="002F3CB9">
        <w:rPr>
          <w:rFonts w:ascii="Verdana" w:hAnsi="Verdana"/>
          <w:i/>
          <w:sz w:val="22"/>
          <w:szCs w:val="22"/>
        </w:rPr>
        <w:t xml:space="preserve">, de donde, debe adoptarse toda medida necesaria para impedir que la prestación efectiva y eficiente se lesione, es decir, que quien preste el servicio no debe realizar acto alguno que comprometa la eficacia y continuidad en la prestación del servicio público, para garantizar la prestación sin interrupción alguna, para que la prestación sea oportuna. Coadyuvan a este carácter la prohibición de la huelga de los trabajadores que lo prestan o el paro patronal; la teoría de la imprevisión, la prohibición de la ejecución forzosa, y la ejecución directa o rescisión de la concesión; 2.- </w:t>
      </w:r>
      <w:r w:rsidRPr="002F3CB9">
        <w:rPr>
          <w:rFonts w:ascii="Verdana" w:hAnsi="Verdana"/>
          <w:i/>
          <w:sz w:val="22"/>
          <w:szCs w:val="22"/>
          <w:u w:val="single"/>
        </w:rPr>
        <w:t>la regularidad</w:t>
      </w:r>
      <w:r w:rsidRPr="002F3CB9">
        <w:rPr>
          <w:rFonts w:ascii="Verdana" w:hAnsi="Verdana"/>
          <w:i/>
          <w:sz w:val="22"/>
          <w:szCs w:val="22"/>
        </w:rPr>
        <w:t xml:space="preserve">: que supedita la prestación del servicio a la sumisión de las normas positivas y condiciones preestablecidas; 3.- </w:t>
      </w:r>
      <w:r w:rsidRPr="002F3CB9">
        <w:rPr>
          <w:rFonts w:ascii="Verdana" w:hAnsi="Verdana"/>
          <w:i/>
          <w:sz w:val="22"/>
          <w:szCs w:val="22"/>
          <w:u w:val="single"/>
        </w:rPr>
        <w:t>la uniformidad o igualdad</w:t>
      </w:r>
      <w:r w:rsidRPr="002F3CB9">
        <w:rPr>
          <w:rFonts w:ascii="Verdana" w:hAnsi="Verdana"/>
          <w:i/>
          <w:sz w:val="22"/>
          <w:szCs w:val="22"/>
        </w:rPr>
        <w:t xml:space="preserve">: que garantiza a todos los habitantes el derecho de exigir y recibir el servicio en igualdad de condiciones, de modo, que quienes se encuentren en las mismas condiciones, puedan exigir las mimas ventajas; 4.- </w:t>
      </w:r>
      <w:r w:rsidRPr="002F3CB9">
        <w:rPr>
          <w:rFonts w:ascii="Verdana" w:hAnsi="Verdana"/>
          <w:i/>
          <w:sz w:val="22"/>
          <w:szCs w:val="22"/>
          <w:u w:val="single"/>
        </w:rPr>
        <w:t>la generalidad</w:t>
      </w:r>
      <w:r w:rsidRPr="002F3CB9">
        <w:rPr>
          <w:rFonts w:ascii="Verdana" w:hAnsi="Verdana"/>
          <w:i/>
          <w:sz w:val="22"/>
          <w:szCs w:val="22"/>
        </w:rPr>
        <w:t xml:space="preserve">: que implica que todos los habitantes tienen derecho a usar el servicio público de acuerdo a las normas que lo rigen; y 5.- </w:t>
      </w:r>
      <w:r w:rsidRPr="002F3CB9">
        <w:rPr>
          <w:rFonts w:ascii="Verdana" w:hAnsi="Verdana"/>
          <w:i/>
          <w:sz w:val="22"/>
          <w:szCs w:val="22"/>
          <w:u w:val="single"/>
        </w:rPr>
        <w:t>la obligatoriedad de la prestación</w:t>
      </w:r>
      <w:r w:rsidRPr="002F3CB9">
        <w:rPr>
          <w:rFonts w:ascii="Verdana" w:hAnsi="Verdana"/>
          <w:i/>
          <w:sz w:val="22"/>
          <w:szCs w:val="22"/>
        </w:rPr>
        <w:t xml:space="preserve"> de parte de quien esté a cargo, y caso contrario constituye falta gravísima, con la correspondiente aplicación de la sanción prevista.” </w:t>
      </w:r>
    </w:p>
    <w:p w:rsidR="00184A15" w:rsidRDefault="00184A15" w:rsidP="00184A15">
      <w:pPr>
        <w:autoSpaceDE w:val="0"/>
        <w:autoSpaceDN w:val="0"/>
        <w:adjustRightInd w:val="0"/>
        <w:spacing w:line="276" w:lineRule="auto"/>
        <w:jc w:val="both"/>
        <w:rPr>
          <w:rFonts w:ascii="Verdana" w:hAnsi="Verdana"/>
          <w:sz w:val="22"/>
          <w:szCs w:val="22"/>
        </w:rPr>
      </w:pPr>
      <w:r w:rsidRPr="00DF1B41">
        <w:rPr>
          <w:rFonts w:ascii="Verdana" w:hAnsi="Verdana"/>
          <w:sz w:val="22"/>
          <w:szCs w:val="22"/>
          <w:lang w:val="es-MX"/>
        </w:rPr>
        <w:t>La</w:t>
      </w:r>
      <w:r>
        <w:rPr>
          <w:rFonts w:ascii="Verdana" w:hAnsi="Verdana"/>
          <w:sz w:val="22"/>
          <w:szCs w:val="22"/>
          <w:lang w:val="es-MX"/>
        </w:rPr>
        <w:t xml:space="preserve"> </w:t>
      </w:r>
      <w:r w:rsidRPr="00536308">
        <w:rPr>
          <w:rFonts w:ascii="Verdana" w:hAnsi="Verdana"/>
          <w:sz w:val="22"/>
          <w:szCs w:val="22"/>
        </w:rPr>
        <w:t xml:space="preserve">Ley Reguladora del Servicio Público de Transporte Remunerado de Personas en Vehículos en la Modalidad de Taxi, No. 7969 de 22 de </w:t>
      </w:r>
      <w:r w:rsidR="00FE507E" w:rsidRPr="00536308">
        <w:rPr>
          <w:rFonts w:ascii="Verdana" w:hAnsi="Verdana"/>
          <w:sz w:val="22"/>
          <w:szCs w:val="22"/>
        </w:rPr>
        <w:t>diciembre</w:t>
      </w:r>
      <w:r w:rsidRPr="00536308">
        <w:rPr>
          <w:rFonts w:ascii="Verdana" w:hAnsi="Verdana"/>
          <w:sz w:val="22"/>
          <w:szCs w:val="22"/>
        </w:rPr>
        <w:t xml:space="preserve"> de 1999</w:t>
      </w:r>
      <w:r>
        <w:rPr>
          <w:rFonts w:ascii="Verdana" w:hAnsi="Verdana"/>
          <w:sz w:val="22"/>
          <w:szCs w:val="22"/>
        </w:rPr>
        <w:t>, la cual en lo que interesa determina:</w:t>
      </w:r>
    </w:p>
    <w:p w:rsidR="00184A15" w:rsidRDefault="00184A15" w:rsidP="00184A15">
      <w:pPr>
        <w:autoSpaceDE w:val="0"/>
        <w:autoSpaceDN w:val="0"/>
        <w:adjustRightInd w:val="0"/>
        <w:spacing w:line="276" w:lineRule="auto"/>
        <w:jc w:val="both"/>
        <w:rPr>
          <w:rFonts w:ascii="Verdana" w:hAnsi="Verdana"/>
          <w:sz w:val="22"/>
          <w:szCs w:val="22"/>
        </w:rPr>
      </w:pPr>
    </w:p>
    <w:p w:rsidR="00184A15" w:rsidRPr="00D57245" w:rsidRDefault="00184A15" w:rsidP="00184A15">
      <w:pPr>
        <w:autoSpaceDE w:val="0"/>
        <w:autoSpaceDN w:val="0"/>
        <w:adjustRightInd w:val="0"/>
        <w:ind w:left="397" w:right="397"/>
        <w:jc w:val="both"/>
        <w:rPr>
          <w:rFonts w:ascii="Verdana" w:hAnsi="Verdana"/>
          <w:i/>
          <w:sz w:val="22"/>
          <w:szCs w:val="22"/>
          <w:lang w:val="es-CR"/>
        </w:rPr>
      </w:pPr>
      <w:r w:rsidRPr="00D57245">
        <w:rPr>
          <w:rFonts w:ascii="Verdana" w:hAnsi="Verdana"/>
          <w:i/>
          <w:sz w:val="22"/>
          <w:szCs w:val="22"/>
          <w:lang w:val="es-CR"/>
        </w:rPr>
        <w:t>“</w:t>
      </w:r>
      <w:r w:rsidRPr="00D57245">
        <w:rPr>
          <w:rFonts w:ascii="Verdana" w:hAnsi="Verdana"/>
          <w:b/>
          <w:i/>
          <w:sz w:val="22"/>
          <w:szCs w:val="22"/>
          <w:lang w:val="es-CR"/>
        </w:rPr>
        <w:t>Artículo 6. Naturaleza.</w:t>
      </w:r>
      <w:r w:rsidRPr="00D57245">
        <w:rPr>
          <w:rFonts w:ascii="Verdana" w:hAnsi="Verdana"/>
          <w:i/>
          <w:sz w:val="22"/>
          <w:szCs w:val="22"/>
          <w:lang w:val="es-CR"/>
        </w:rPr>
        <w:t xml:space="preserve"> La naturaleza jurídica del Consejo será de órgano desconcentrado, especializado en materia de transporte público y adscrito al Ministerio de Obras Públicas y Transportes.</w:t>
      </w:r>
    </w:p>
    <w:p w:rsidR="00184A15" w:rsidRPr="00D57245" w:rsidRDefault="00184A15" w:rsidP="00184A15">
      <w:pPr>
        <w:autoSpaceDE w:val="0"/>
        <w:autoSpaceDN w:val="0"/>
        <w:adjustRightInd w:val="0"/>
        <w:ind w:left="397" w:right="397"/>
        <w:jc w:val="both"/>
        <w:rPr>
          <w:rFonts w:ascii="Verdana" w:hAnsi="Verdana"/>
          <w:sz w:val="22"/>
          <w:szCs w:val="22"/>
          <w:lang w:val="es-CR"/>
        </w:rPr>
      </w:pPr>
    </w:p>
    <w:p w:rsidR="00184A15" w:rsidRPr="00D57245" w:rsidRDefault="00184A15" w:rsidP="00184A15">
      <w:pPr>
        <w:autoSpaceDE w:val="0"/>
        <w:autoSpaceDN w:val="0"/>
        <w:adjustRightInd w:val="0"/>
        <w:ind w:left="397" w:right="397"/>
        <w:jc w:val="both"/>
        <w:rPr>
          <w:rFonts w:ascii="Verdana" w:hAnsi="Verdana"/>
          <w:i/>
          <w:sz w:val="22"/>
          <w:szCs w:val="22"/>
          <w:lang w:val="es-CR"/>
        </w:rPr>
      </w:pPr>
      <w:r w:rsidRPr="00D57245">
        <w:rPr>
          <w:rFonts w:ascii="Verdana" w:hAnsi="Verdana"/>
          <w:b/>
          <w:i/>
          <w:sz w:val="22"/>
          <w:szCs w:val="22"/>
          <w:lang w:val="es-CR"/>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D57245">
        <w:rPr>
          <w:rFonts w:ascii="Verdana" w:hAnsi="Verdana"/>
          <w:i/>
          <w:sz w:val="22"/>
          <w:szCs w:val="22"/>
          <w:lang w:val="es-CR"/>
        </w:rPr>
        <w:t>. …” (El destacado no es del original)</w:t>
      </w:r>
    </w:p>
    <w:p w:rsidR="00184A15" w:rsidRDefault="00184A15" w:rsidP="00184A15">
      <w:pPr>
        <w:autoSpaceDE w:val="0"/>
        <w:autoSpaceDN w:val="0"/>
        <w:adjustRightInd w:val="0"/>
        <w:ind w:left="397" w:right="397"/>
        <w:jc w:val="both"/>
        <w:rPr>
          <w:rFonts w:ascii="Verdana" w:hAnsi="Verdana"/>
          <w:sz w:val="22"/>
          <w:szCs w:val="22"/>
          <w:lang w:val="es-CR"/>
        </w:rPr>
      </w:pPr>
    </w:p>
    <w:p w:rsidR="00184A15" w:rsidRPr="00D57245" w:rsidRDefault="00FE507E" w:rsidP="00184A15">
      <w:pPr>
        <w:autoSpaceDE w:val="0"/>
        <w:autoSpaceDN w:val="0"/>
        <w:adjustRightInd w:val="0"/>
        <w:ind w:right="397"/>
        <w:jc w:val="both"/>
        <w:rPr>
          <w:rFonts w:ascii="Verdana" w:hAnsi="Verdana"/>
          <w:sz w:val="22"/>
          <w:szCs w:val="22"/>
          <w:lang w:val="es-CR"/>
        </w:rPr>
      </w:pPr>
      <w:r w:rsidRPr="00D57245">
        <w:rPr>
          <w:rFonts w:ascii="Verdana" w:hAnsi="Verdana"/>
          <w:sz w:val="22"/>
          <w:szCs w:val="22"/>
          <w:lang w:val="es-CR"/>
        </w:rPr>
        <w:t>Asimismo,</w:t>
      </w:r>
      <w:r w:rsidR="00184A15" w:rsidRPr="00D57245">
        <w:rPr>
          <w:rFonts w:ascii="Verdana" w:hAnsi="Verdana"/>
          <w:sz w:val="22"/>
          <w:szCs w:val="22"/>
          <w:lang w:val="es-CR"/>
        </w:rPr>
        <w:t xml:space="preserve"> y según la Ley, dentro de las atribuciones del Consejo de Transporte Público se encuentran las siguientes:</w:t>
      </w:r>
    </w:p>
    <w:p w:rsidR="00184A15" w:rsidRPr="00D57245" w:rsidRDefault="00184A15" w:rsidP="00184A15">
      <w:pPr>
        <w:autoSpaceDE w:val="0"/>
        <w:autoSpaceDN w:val="0"/>
        <w:adjustRightInd w:val="0"/>
        <w:ind w:left="397" w:right="397"/>
        <w:jc w:val="both"/>
        <w:rPr>
          <w:rFonts w:ascii="Verdana" w:hAnsi="Verdana"/>
          <w:sz w:val="22"/>
          <w:szCs w:val="22"/>
          <w:lang w:val="es-CR"/>
        </w:rPr>
      </w:pPr>
    </w:p>
    <w:p w:rsidR="00184A15" w:rsidRPr="007311FC" w:rsidRDefault="00184A15" w:rsidP="00184A15">
      <w:pPr>
        <w:autoSpaceDE w:val="0"/>
        <w:autoSpaceDN w:val="0"/>
        <w:adjustRightInd w:val="0"/>
        <w:ind w:left="397" w:right="397"/>
        <w:jc w:val="both"/>
        <w:rPr>
          <w:rFonts w:ascii="Verdana" w:hAnsi="Verdana"/>
          <w:b/>
          <w:i/>
          <w:sz w:val="18"/>
          <w:szCs w:val="18"/>
          <w:lang w:val="es-CR"/>
        </w:rPr>
      </w:pPr>
    </w:p>
    <w:p w:rsidR="00184A15" w:rsidRPr="007311FC" w:rsidRDefault="00184A15" w:rsidP="00184A15">
      <w:pPr>
        <w:autoSpaceDE w:val="0"/>
        <w:autoSpaceDN w:val="0"/>
        <w:adjustRightInd w:val="0"/>
        <w:ind w:left="397" w:right="397"/>
        <w:jc w:val="both"/>
        <w:rPr>
          <w:rFonts w:ascii="Verdana" w:hAnsi="Verdana"/>
          <w:b/>
          <w:i/>
          <w:sz w:val="18"/>
          <w:szCs w:val="18"/>
          <w:lang w:val="es-CR"/>
        </w:rPr>
      </w:pPr>
      <w:proofErr w:type="gramStart"/>
      <w:r w:rsidRPr="007311FC">
        <w:rPr>
          <w:rFonts w:ascii="Verdana" w:hAnsi="Verdana"/>
          <w:b/>
          <w:i/>
          <w:sz w:val="18"/>
          <w:szCs w:val="18"/>
          <w:lang w:val="es-CR"/>
        </w:rPr>
        <w:t>…“</w:t>
      </w:r>
      <w:proofErr w:type="gramEnd"/>
      <w:r w:rsidRPr="007311FC">
        <w:rPr>
          <w:rFonts w:ascii="Verdana" w:hAnsi="Verdana"/>
          <w:b/>
          <w:i/>
          <w:sz w:val="18"/>
          <w:szCs w:val="18"/>
          <w:lang w:val="es-CR"/>
        </w:rPr>
        <w:t>ARTÍCULO 7.- Atribuciones del Consejo</w:t>
      </w:r>
    </w:p>
    <w:p w:rsidR="00184A15" w:rsidRPr="007311FC" w:rsidRDefault="00184A15" w:rsidP="00184A15">
      <w:pPr>
        <w:autoSpaceDE w:val="0"/>
        <w:autoSpaceDN w:val="0"/>
        <w:adjustRightInd w:val="0"/>
        <w:ind w:left="397" w:right="397"/>
        <w:jc w:val="both"/>
        <w:rPr>
          <w:rFonts w:ascii="Verdana" w:hAnsi="Verdana"/>
          <w:b/>
          <w:i/>
          <w:sz w:val="18"/>
          <w:szCs w:val="18"/>
          <w:lang w:val="es-CR"/>
        </w:rPr>
      </w:pPr>
    </w:p>
    <w:p w:rsidR="00184A15" w:rsidRPr="007311FC" w:rsidRDefault="00184A15" w:rsidP="00184A15">
      <w:pPr>
        <w:autoSpaceDE w:val="0"/>
        <w:autoSpaceDN w:val="0"/>
        <w:adjustRightInd w:val="0"/>
        <w:ind w:left="397" w:right="397"/>
        <w:jc w:val="both"/>
        <w:rPr>
          <w:rFonts w:ascii="Verdana" w:hAnsi="Verdana"/>
          <w:i/>
          <w:sz w:val="18"/>
          <w:szCs w:val="18"/>
          <w:lang w:val="es-CR"/>
        </w:rPr>
      </w:pPr>
      <w:r w:rsidRPr="007311FC">
        <w:rPr>
          <w:rFonts w:ascii="Verdana" w:hAnsi="Verdana"/>
          <w:i/>
          <w:sz w:val="18"/>
          <w:szCs w:val="18"/>
          <w:lang w:val="es-CR"/>
        </w:rPr>
        <w:t>El Consejo, en el ejercicio de sus competencias, tendrá las siguientes atribuciones:</w:t>
      </w:r>
    </w:p>
    <w:p w:rsidR="00184A15" w:rsidRPr="007311FC" w:rsidRDefault="00184A15" w:rsidP="00184A15">
      <w:pPr>
        <w:autoSpaceDE w:val="0"/>
        <w:autoSpaceDN w:val="0"/>
        <w:adjustRightInd w:val="0"/>
        <w:ind w:left="397" w:right="397"/>
        <w:jc w:val="both"/>
        <w:rPr>
          <w:rFonts w:ascii="Verdana" w:hAnsi="Verdana"/>
          <w:i/>
          <w:sz w:val="18"/>
          <w:szCs w:val="18"/>
          <w:lang w:val="es-CR"/>
        </w:rPr>
      </w:pPr>
    </w:p>
    <w:p w:rsidR="00184A15" w:rsidRPr="007311FC" w:rsidRDefault="00184A15" w:rsidP="00184A15">
      <w:pPr>
        <w:autoSpaceDE w:val="0"/>
        <w:autoSpaceDN w:val="0"/>
        <w:adjustRightInd w:val="0"/>
        <w:ind w:left="397" w:right="397"/>
        <w:jc w:val="both"/>
        <w:rPr>
          <w:rFonts w:ascii="Verdana" w:hAnsi="Verdana"/>
          <w:i/>
          <w:sz w:val="18"/>
          <w:szCs w:val="18"/>
          <w:u w:val="single"/>
          <w:lang w:val="es-CR"/>
        </w:rPr>
      </w:pPr>
      <w:r w:rsidRPr="007311FC">
        <w:rPr>
          <w:rFonts w:ascii="Verdana" w:hAnsi="Verdana"/>
          <w:i/>
          <w:sz w:val="18"/>
          <w:szCs w:val="18"/>
          <w:lang w:val="es-CR"/>
        </w:rPr>
        <w:t xml:space="preserve">a) </w:t>
      </w:r>
      <w:r w:rsidRPr="007311FC">
        <w:rPr>
          <w:rFonts w:ascii="Verdana" w:hAnsi="Verdana"/>
          <w:b/>
          <w:i/>
          <w:sz w:val="18"/>
          <w:szCs w:val="18"/>
          <w:u w:val="single"/>
          <w:lang w:val="es-CR"/>
        </w:rPr>
        <w:t>Coordinar la aplicación correcta de las políticas de transporte público, su planeamiento, la revisión técnica, el otorgamiento y la administración de las concesiones, así como la regulación de los permisos que legalmente procedan</w:t>
      </w:r>
      <w:r w:rsidRPr="007311FC">
        <w:rPr>
          <w:rFonts w:ascii="Verdana" w:hAnsi="Verdana"/>
          <w:i/>
          <w:sz w:val="18"/>
          <w:szCs w:val="18"/>
          <w:u w:val="single"/>
          <w:lang w:val="es-CR"/>
        </w:rPr>
        <w:t>.</w:t>
      </w:r>
    </w:p>
    <w:p w:rsidR="00184A15" w:rsidRPr="007311FC" w:rsidRDefault="00184A15" w:rsidP="00184A15">
      <w:pPr>
        <w:autoSpaceDE w:val="0"/>
        <w:autoSpaceDN w:val="0"/>
        <w:adjustRightInd w:val="0"/>
        <w:ind w:left="397" w:right="397"/>
        <w:jc w:val="both"/>
        <w:rPr>
          <w:rFonts w:ascii="Verdana" w:hAnsi="Verdana"/>
          <w:i/>
          <w:sz w:val="18"/>
          <w:szCs w:val="18"/>
          <w:lang w:val="es-CR"/>
        </w:rPr>
      </w:pPr>
    </w:p>
    <w:p w:rsidR="00184A15" w:rsidRPr="007311FC" w:rsidRDefault="00184A15" w:rsidP="00184A15">
      <w:pPr>
        <w:autoSpaceDE w:val="0"/>
        <w:autoSpaceDN w:val="0"/>
        <w:adjustRightInd w:val="0"/>
        <w:ind w:left="397" w:right="397"/>
        <w:jc w:val="both"/>
        <w:rPr>
          <w:rFonts w:ascii="Verdana" w:hAnsi="Verdana"/>
          <w:i/>
          <w:sz w:val="18"/>
          <w:szCs w:val="18"/>
          <w:lang w:val="es-CR"/>
        </w:rPr>
      </w:pPr>
      <w:r w:rsidRPr="007311FC">
        <w:rPr>
          <w:rFonts w:ascii="Verdana" w:hAnsi="Verdana"/>
          <w:i/>
          <w:sz w:val="18"/>
          <w:szCs w:val="18"/>
          <w:lang w:val="es-CR"/>
        </w:rPr>
        <w:lastRenderedPageBreak/>
        <w:t>b) Estudiar y emitir opinión sobre los asuntos sometidos a su conocimiento por cualquier dependencia o institución involucrada en servicios de transporte público, planeamiento, revisión técnica, administración y otorgamiento de concesiones y permisos.</w:t>
      </w:r>
    </w:p>
    <w:p w:rsidR="00184A15" w:rsidRPr="007311FC" w:rsidRDefault="00184A15" w:rsidP="00184A15">
      <w:pPr>
        <w:autoSpaceDE w:val="0"/>
        <w:autoSpaceDN w:val="0"/>
        <w:adjustRightInd w:val="0"/>
        <w:ind w:left="397" w:right="397"/>
        <w:jc w:val="both"/>
        <w:rPr>
          <w:rFonts w:ascii="Verdana" w:hAnsi="Verdana"/>
          <w:i/>
          <w:sz w:val="18"/>
          <w:szCs w:val="18"/>
          <w:lang w:val="es-CR"/>
        </w:rPr>
      </w:pPr>
    </w:p>
    <w:p w:rsidR="00184A15" w:rsidRPr="007311FC" w:rsidRDefault="00184A15" w:rsidP="00184A15">
      <w:pPr>
        <w:autoSpaceDE w:val="0"/>
        <w:autoSpaceDN w:val="0"/>
        <w:adjustRightInd w:val="0"/>
        <w:ind w:left="397" w:right="397"/>
        <w:jc w:val="both"/>
        <w:rPr>
          <w:rFonts w:ascii="Verdana" w:hAnsi="Verdana"/>
          <w:i/>
          <w:sz w:val="18"/>
          <w:szCs w:val="18"/>
          <w:lang w:val="es-CR"/>
        </w:rPr>
      </w:pPr>
      <w:r w:rsidRPr="007311FC">
        <w:rPr>
          <w:rFonts w:ascii="Verdana" w:hAnsi="Verdana"/>
          <w:i/>
          <w:sz w:val="18"/>
          <w:szCs w:val="18"/>
          <w:lang w:val="es-CR"/>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184A15" w:rsidRPr="007311FC" w:rsidRDefault="00184A15" w:rsidP="00184A15">
      <w:pPr>
        <w:autoSpaceDE w:val="0"/>
        <w:autoSpaceDN w:val="0"/>
        <w:adjustRightInd w:val="0"/>
        <w:ind w:left="397" w:right="397"/>
        <w:jc w:val="both"/>
        <w:rPr>
          <w:rFonts w:ascii="Verdana" w:hAnsi="Verdana"/>
          <w:i/>
          <w:sz w:val="18"/>
          <w:szCs w:val="18"/>
          <w:lang w:val="es-CR"/>
        </w:rPr>
      </w:pPr>
    </w:p>
    <w:p w:rsidR="00184A15" w:rsidRPr="007311FC" w:rsidRDefault="00184A15" w:rsidP="00184A15">
      <w:pPr>
        <w:autoSpaceDE w:val="0"/>
        <w:autoSpaceDN w:val="0"/>
        <w:adjustRightInd w:val="0"/>
        <w:ind w:left="397" w:right="397"/>
        <w:jc w:val="both"/>
        <w:rPr>
          <w:rFonts w:ascii="Verdana" w:hAnsi="Verdana"/>
          <w:i/>
          <w:sz w:val="18"/>
          <w:szCs w:val="18"/>
          <w:lang w:val="es-CR"/>
        </w:rPr>
      </w:pPr>
      <w:r w:rsidRPr="007311FC">
        <w:rPr>
          <w:rFonts w:ascii="Verdana" w:hAnsi="Verdana"/>
          <w:i/>
          <w:sz w:val="18"/>
          <w:szCs w:val="18"/>
          <w:lang w:val="es-CR"/>
        </w:rPr>
        <w:t xml:space="preserve">d) </w:t>
      </w:r>
      <w:r w:rsidRPr="007311FC">
        <w:rPr>
          <w:rFonts w:ascii="Verdana" w:hAnsi="Verdana"/>
          <w:b/>
          <w:i/>
          <w:sz w:val="18"/>
          <w:szCs w:val="18"/>
          <w:u w:val="single"/>
          <w:lang w:val="es-CR"/>
        </w:rPr>
        <w:t>Establecer y recomendar normas, procedimientos y acciones que puedan mejorar las políticas y directrices en materia de transporte público, planeamiento, revisión técnica, administración y otorgamiento de concesiones y permisos</w:t>
      </w:r>
      <w:proofErr w:type="gramStart"/>
      <w:r w:rsidRPr="007311FC">
        <w:rPr>
          <w:rFonts w:ascii="Verdana" w:hAnsi="Verdana"/>
          <w:b/>
          <w:i/>
          <w:sz w:val="18"/>
          <w:szCs w:val="18"/>
          <w:u w:val="single"/>
          <w:lang w:val="es-CR"/>
        </w:rPr>
        <w:t>.</w:t>
      </w:r>
      <w:r w:rsidRPr="007311FC">
        <w:rPr>
          <w:rFonts w:ascii="Verdana" w:hAnsi="Verdana"/>
          <w:b/>
          <w:i/>
          <w:sz w:val="18"/>
          <w:szCs w:val="18"/>
          <w:lang w:val="es-CR"/>
        </w:rPr>
        <w:t>”…</w:t>
      </w:r>
      <w:proofErr w:type="gramEnd"/>
      <w:r w:rsidRPr="007311FC">
        <w:rPr>
          <w:rFonts w:ascii="Verdana" w:hAnsi="Verdana"/>
          <w:i/>
          <w:sz w:val="18"/>
          <w:szCs w:val="18"/>
          <w:lang w:val="es-CR"/>
        </w:rPr>
        <w:t xml:space="preserve"> (El subrayado no es del original)</w:t>
      </w:r>
    </w:p>
    <w:p w:rsidR="00184A15" w:rsidRDefault="00184A15" w:rsidP="00184A15">
      <w:pPr>
        <w:autoSpaceDE w:val="0"/>
        <w:autoSpaceDN w:val="0"/>
        <w:adjustRightInd w:val="0"/>
        <w:jc w:val="both"/>
        <w:rPr>
          <w:rFonts w:ascii="Verdana" w:hAnsi="Verdana"/>
          <w:sz w:val="22"/>
          <w:szCs w:val="22"/>
          <w:lang w:val="es-MX"/>
        </w:rPr>
      </w:pPr>
    </w:p>
    <w:p w:rsidR="00184A15" w:rsidRPr="00C34EB9" w:rsidRDefault="00184A15" w:rsidP="00184A15">
      <w:pPr>
        <w:jc w:val="both"/>
        <w:rPr>
          <w:rFonts w:ascii="Verdana" w:hAnsi="Verdana" w:cs="Arial"/>
          <w:sz w:val="22"/>
          <w:szCs w:val="22"/>
        </w:rPr>
      </w:pPr>
    </w:p>
    <w:p w:rsidR="00184A15" w:rsidRPr="00C34EB9" w:rsidRDefault="00184A15" w:rsidP="00184A15">
      <w:pPr>
        <w:jc w:val="both"/>
        <w:rPr>
          <w:rFonts w:ascii="Verdana" w:hAnsi="Verdana" w:cs="Arial"/>
          <w:color w:val="FF0000"/>
          <w:sz w:val="22"/>
          <w:szCs w:val="22"/>
        </w:rPr>
      </w:pPr>
      <w:r w:rsidRPr="00C34EB9">
        <w:rPr>
          <w:rFonts w:ascii="Verdana" w:hAnsi="Verdana" w:cs="Arial"/>
          <w:sz w:val="22"/>
          <w:szCs w:val="22"/>
        </w:rPr>
        <w:t>En el caso de marras es claro para este Tribunal Administrativo</w:t>
      </w:r>
      <w:r w:rsidR="00602163">
        <w:rPr>
          <w:rFonts w:ascii="Verdana" w:hAnsi="Verdana" w:cs="Arial"/>
          <w:sz w:val="22"/>
          <w:szCs w:val="22"/>
        </w:rPr>
        <w:t xml:space="preserve"> de Transporte</w:t>
      </w:r>
      <w:r w:rsidRPr="00C34EB9">
        <w:rPr>
          <w:rFonts w:ascii="Verdana" w:hAnsi="Verdana" w:cs="Arial"/>
          <w:sz w:val="22"/>
          <w:szCs w:val="22"/>
        </w:rPr>
        <w:t>, que en la especie</w:t>
      </w:r>
      <w:r w:rsidR="00602163">
        <w:rPr>
          <w:rFonts w:ascii="Verdana" w:hAnsi="Verdana" w:cs="Arial"/>
          <w:sz w:val="22"/>
          <w:szCs w:val="22"/>
        </w:rPr>
        <w:t>,</w:t>
      </w:r>
      <w:r w:rsidRPr="00C34EB9">
        <w:rPr>
          <w:rFonts w:ascii="Verdana" w:hAnsi="Verdana" w:cs="Arial"/>
          <w:sz w:val="22"/>
          <w:szCs w:val="22"/>
        </w:rPr>
        <w:t xml:space="preserve"> </w:t>
      </w:r>
      <w:r w:rsidR="00C34EB9" w:rsidRPr="00C34EB9">
        <w:rPr>
          <w:rFonts w:ascii="Verdana" w:hAnsi="Verdana" w:cs="Arial"/>
          <w:sz w:val="22"/>
          <w:szCs w:val="22"/>
        </w:rPr>
        <w:t>el acto impugnado se sustentó en un</w:t>
      </w:r>
      <w:r w:rsidRPr="00C34EB9">
        <w:rPr>
          <w:rFonts w:ascii="Verdana" w:hAnsi="Verdana" w:cs="Arial"/>
          <w:sz w:val="22"/>
          <w:szCs w:val="22"/>
        </w:rPr>
        <w:t xml:space="preserve"> estudio técnico </w:t>
      </w:r>
      <w:r w:rsidR="00C34EB9" w:rsidRPr="00C34EB9">
        <w:rPr>
          <w:rFonts w:ascii="Verdana" w:hAnsi="Verdana" w:cs="Arial"/>
          <w:sz w:val="22"/>
          <w:szCs w:val="22"/>
        </w:rPr>
        <w:t>que a su vez tomo en cuenta lo indicado o solicitado por e</w:t>
      </w:r>
      <w:r w:rsidR="00C34EB9" w:rsidRPr="00C34EB9">
        <w:rPr>
          <w:rFonts w:ascii="Verdana" w:hAnsi="Verdana"/>
          <w:sz w:val="22"/>
          <w:szCs w:val="22"/>
          <w:lang w:val="es-MX"/>
        </w:rPr>
        <w:t xml:space="preserve">l </w:t>
      </w:r>
      <w:r w:rsidR="00C34EB9">
        <w:rPr>
          <w:rFonts w:ascii="Verdana" w:hAnsi="Verdana"/>
          <w:sz w:val="22"/>
          <w:szCs w:val="22"/>
          <w:lang w:val="es-MX"/>
        </w:rPr>
        <w:t xml:space="preserve">Consejo de Puestos Fronterizos Terrestres por medio de su presidente </w:t>
      </w:r>
      <w:r w:rsidR="002C5FF2">
        <w:rPr>
          <w:rFonts w:ascii="Verdana" w:hAnsi="Verdana"/>
          <w:b/>
          <w:sz w:val="22"/>
          <w:szCs w:val="22"/>
          <w:lang w:val="es-MX"/>
        </w:rPr>
        <w:t>XXX</w:t>
      </w:r>
      <w:r w:rsidR="00C34EB9" w:rsidRPr="00AE7AD0">
        <w:rPr>
          <w:rFonts w:ascii="Verdana" w:hAnsi="Verdana"/>
          <w:b/>
          <w:sz w:val="22"/>
          <w:szCs w:val="22"/>
          <w:lang w:val="es-MX"/>
        </w:rPr>
        <w:t>, dirige el oficio CPFT-00015-15 de 20 de febrero de 2015</w:t>
      </w:r>
      <w:r w:rsidR="00C34EB9">
        <w:rPr>
          <w:rFonts w:ascii="Verdana" w:hAnsi="Verdana"/>
          <w:sz w:val="22"/>
          <w:szCs w:val="22"/>
          <w:lang w:val="es-MX"/>
        </w:rPr>
        <w:t>, en el que determinaron</w:t>
      </w:r>
      <w:r w:rsidR="00C34EB9" w:rsidRPr="00AE7AD0">
        <w:rPr>
          <w:rFonts w:ascii="Verdana" w:hAnsi="Verdana"/>
          <w:i/>
          <w:sz w:val="22"/>
          <w:szCs w:val="22"/>
          <w:lang w:val="es-MX"/>
        </w:rPr>
        <w:t xml:space="preserve"> “solicitar al Consejo de Transporte Público que no autoricen rutas internacionales de autobuses a través del paso de frontera </w:t>
      </w:r>
      <w:r w:rsidR="002C5FF2">
        <w:rPr>
          <w:rFonts w:ascii="Verdana" w:hAnsi="Verdana"/>
          <w:i/>
          <w:sz w:val="22"/>
          <w:szCs w:val="22"/>
          <w:lang w:val="es-MX"/>
        </w:rPr>
        <w:t>XXX</w:t>
      </w:r>
      <w:r w:rsidR="00C34EB9" w:rsidRPr="00AE7AD0">
        <w:rPr>
          <w:rFonts w:ascii="Verdana" w:hAnsi="Verdana"/>
          <w:i/>
          <w:sz w:val="22"/>
          <w:szCs w:val="22"/>
          <w:lang w:val="es-MX"/>
        </w:rPr>
        <w:t xml:space="preserve">, e identificar la conveniencia de que las rutas que actualmente lleguen a </w:t>
      </w:r>
      <w:r w:rsidR="002C5FF2">
        <w:rPr>
          <w:rFonts w:ascii="Verdana" w:hAnsi="Verdana"/>
          <w:i/>
          <w:sz w:val="22"/>
          <w:szCs w:val="22"/>
          <w:lang w:val="es-MX"/>
        </w:rPr>
        <w:t>XXX</w:t>
      </w:r>
      <w:r w:rsidR="00C34EB9" w:rsidRPr="00AE7AD0">
        <w:rPr>
          <w:rFonts w:ascii="Verdana" w:hAnsi="Verdana"/>
          <w:i/>
          <w:sz w:val="22"/>
          <w:szCs w:val="22"/>
          <w:lang w:val="es-MX"/>
        </w:rPr>
        <w:t xml:space="preserve"> se extiendan hasta el puesto fronterizo.”</w:t>
      </w:r>
      <w:r w:rsidR="00C34EB9">
        <w:rPr>
          <w:rFonts w:ascii="Verdana" w:hAnsi="Verdana"/>
          <w:i/>
          <w:sz w:val="22"/>
          <w:szCs w:val="22"/>
          <w:lang w:val="es-MX"/>
        </w:rPr>
        <w:t xml:space="preserve">  </w:t>
      </w:r>
      <w:r w:rsidR="00C34EB9">
        <w:rPr>
          <w:rFonts w:ascii="Verdana" w:hAnsi="Verdana"/>
          <w:sz w:val="22"/>
          <w:szCs w:val="22"/>
          <w:lang w:val="es-MX"/>
        </w:rPr>
        <w:t xml:space="preserve">Lo anterior representa un asunto de soberanía nacional y hasta de seguridad nacional, bienes jurídicos que están por encima del interés personal del administrado que quiere se le otorgue un permiso, el cual de manera reiterada y por diversas razones la Administración </w:t>
      </w:r>
      <w:proofErr w:type="spellStart"/>
      <w:r w:rsidR="00C34EB9">
        <w:rPr>
          <w:rFonts w:ascii="Verdana" w:hAnsi="Verdana"/>
          <w:sz w:val="22"/>
          <w:szCs w:val="22"/>
          <w:lang w:val="es-MX"/>
        </w:rPr>
        <w:t>a</w:t>
      </w:r>
      <w:proofErr w:type="spellEnd"/>
      <w:r w:rsidR="00C34EB9">
        <w:rPr>
          <w:rFonts w:ascii="Verdana" w:hAnsi="Verdana"/>
          <w:sz w:val="22"/>
          <w:szCs w:val="22"/>
          <w:lang w:val="es-MX"/>
        </w:rPr>
        <w:t xml:space="preserve"> determinado que no </w:t>
      </w:r>
      <w:r w:rsidR="00FE507E">
        <w:rPr>
          <w:rFonts w:ascii="Verdana" w:hAnsi="Verdana"/>
          <w:sz w:val="22"/>
          <w:szCs w:val="22"/>
          <w:lang w:val="es-MX"/>
        </w:rPr>
        <w:t>es posible</w:t>
      </w:r>
      <w:r w:rsidR="00C34EB9">
        <w:rPr>
          <w:rFonts w:ascii="Verdana" w:hAnsi="Verdana"/>
          <w:sz w:val="22"/>
          <w:szCs w:val="22"/>
          <w:lang w:val="es-MX"/>
        </w:rPr>
        <w:t xml:space="preserve"> otorgar</w:t>
      </w:r>
      <w:r w:rsidR="00FE507E">
        <w:rPr>
          <w:rFonts w:ascii="Verdana" w:hAnsi="Verdana"/>
          <w:sz w:val="22"/>
          <w:szCs w:val="22"/>
          <w:lang w:val="es-MX"/>
        </w:rPr>
        <w:t>, por el momento, por las condiciones regulatorias inexistentes en dicho lugar</w:t>
      </w:r>
      <w:r w:rsidR="00C34EB9">
        <w:rPr>
          <w:rFonts w:ascii="Verdana" w:hAnsi="Verdana"/>
          <w:sz w:val="22"/>
          <w:szCs w:val="22"/>
          <w:lang w:val="es-MX"/>
        </w:rPr>
        <w:t>.</w:t>
      </w:r>
    </w:p>
    <w:p w:rsidR="00184A15" w:rsidRPr="00EC3DD8" w:rsidRDefault="00184A15" w:rsidP="00184A15">
      <w:pPr>
        <w:jc w:val="both"/>
        <w:rPr>
          <w:rFonts w:ascii="Verdana" w:hAnsi="Verdana" w:cs="Arial"/>
          <w:color w:val="FF0000"/>
          <w:sz w:val="22"/>
          <w:szCs w:val="22"/>
        </w:rPr>
      </w:pPr>
    </w:p>
    <w:p w:rsidR="00184A15" w:rsidRDefault="00184A15" w:rsidP="00184A15">
      <w:pPr>
        <w:jc w:val="both"/>
        <w:rPr>
          <w:rFonts w:ascii="Verdana" w:hAnsi="Verdana"/>
          <w:sz w:val="22"/>
          <w:szCs w:val="22"/>
          <w:lang w:val="es-MX"/>
        </w:rPr>
      </w:pPr>
      <w:r>
        <w:rPr>
          <w:rFonts w:ascii="Verdana" w:hAnsi="Verdana" w:cs="Arial"/>
          <w:sz w:val="22"/>
          <w:szCs w:val="22"/>
        </w:rPr>
        <w:t xml:space="preserve">Por las razones dadas considera este Tribunal que se debe rechazar el presente Recurso de Apelación </w:t>
      </w:r>
      <w:r w:rsidR="00EC3DD8">
        <w:rPr>
          <w:rFonts w:ascii="Verdana" w:hAnsi="Verdana" w:cs="Arial"/>
          <w:sz w:val="22"/>
          <w:szCs w:val="22"/>
        </w:rPr>
        <w:t xml:space="preserve">y la nulidad invocada </w:t>
      </w:r>
      <w:r>
        <w:rPr>
          <w:rFonts w:ascii="Verdana" w:hAnsi="Verdana" w:cs="Arial"/>
          <w:sz w:val="22"/>
          <w:szCs w:val="22"/>
        </w:rPr>
        <w:t>por encontrarse el acto impugnado apegado a derecho y estar dentro de las facultades y potestades de imperio del Consejo de Transporte Público</w:t>
      </w:r>
      <w:r w:rsidR="00EC3DD8">
        <w:rPr>
          <w:rFonts w:ascii="Verdana" w:hAnsi="Verdana" w:cs="Arial"/>
          <w:sz w:val="22"/>
          <w:szCs w:val="22"/>
        </w:rPr>
        <w:t>, así mismo tampoco se evidenció vicio alguno en la conformación del acto que comporte la nulidad del mismo</w:t>
      </w:r>
      <w:r>
        <w:rPr>
          <w:rFonts w:ascii="Verdana" w:hAnsi="Verdana" w:cs="Arial"/>
          <w:sz w:val="22"/>
          <w:szCs w:val="22"/>
        </w:rPr>
        <w:t>.</w:t>
      </w:r>
    </w:p>
    <w:p w:rsidR="00184A15" w:rsidRDefault="00184A15" w:rsidP="00184A15">
      <w:pPr>
        <w:spacing w:after="120"/>
        <w:jc w:val="center"/>
        <w:rPr>
          <w:rFonts w:ascii="Verdana" w:hAnsi="Verdana"/>
          <w:b/>
          <w:sz w:val="22"/>
          <w:szCs w:val="22"/>
        </w:rPr>
      </w:pPr>
    </w:p>
    <w:p w:rsidR="00184A15" w:rsidRPr="00407439" w:rsidRDefault="00184A15" w:rsidP="00184A15">
      <w:pPr>
        <w:spacing w:after="120"/>
        <w:jc w:val="center"/>
        <w:rPr>
          <w:rFonts w:ascii="Verdana" w:hAnsi="Verdana"/>
          <w:b/>
          <w:sz w:val="22"/>
          <w:szCs w:val="22"/>
        </w:rPr>
      </w:pPr>
      <w:r w:rsidRPr="00407439">
        <w:rPr>
          <w:rFonts w:ascii="Verdana" w:hAnsi="Verdana"/>
          <w:b/>
          <w:sz w:val="22"/>
          <w:szCs w:val="22"/>
        </w:rPr>
        <w:t>POR TANTO</w:t>
      </w:r>
    </w:p>
    <w:p w:rsidR="00184A15" w:rsidRPr="00536308" w:rsidRDefault="00184A15" w:rsidP="00184A15">
      <w:pPr>
        <w:pStyle w:val="Sinespaciado"/>
        <w:rPr>
          <w:rFonts w:ascii="Verdana" w:hAnsi="Verdana"/>
          <w:sz w:val="22"/>
          <w:szCs w:val="22"/>
        </w:rPr>
      </w:pPr>
    </w:p>
    <w:p w:rsidR="00184A15" w:rsidRDefault="00184A15" w:rsidP="00184A15">
      <w:pPr>
        <w:pStyle w:val="Sinespaciado"/>
        <w:jc w:val="both"/>
        <w:rPr>
          <w:rFonts w:ascii="Verdana" w:hAnsi="Verdana"/>
          <w:b/>
          <w:sz w:val="22"/>
          <w:szCs w:val="22"/>
          <w:lang w:val="es-MX"/>
        </w:rPr>
      </w:pPr>
      <w:r w:rsidRPr="00536308">
        <w:rPr>
          <w:rFonts w:ascii="Verdana" w:hAnsi="Verdana"/>
          <w:b/>
          <w:sz w:val="22"/>
          <w:szCs w:val="22"/>
        </w:rPr>
        <w:t>I.-</w:t>
      </w:r>
      <w:r w:rsidRPr="00536308">
        <w:rPr>
          <w:rFonts w:ascii="Verdana" w:hAnsi="Verdana"/>
          <w:sz w:val="22"/>
          <w:szCs w:val="22"/>
        </w:rPr>
        <w:tab/>
      </w:r>
      <w:r w:rsidR="00EC3DD8">
        <w:rPr>
          <w:rFonts w:ascii="Verdana" w:hAnsi="Verdana"/>
          <w:sz w:val="22"/>
          <w:szCs w:val="22"/>
        </w:rPr>
        <w:t xml:space="preserve">Se declara sin lugar el </w:t>
      </w:r>
      <w:r w:rsidR="00EC3DD8" w:rsidRPr="00C5039D">
        <w:rPr>
          <w:rFonts w:ascii="Verdana" w:hAnsi="Verdana" w:cs="Arial"/>
          <w:b/>
          <w:sz w:val="22"/>
          <w:szCs w:val="22"/>
        </w:rPr>
        <w:t>Recurso de Apelación en Subsidio,</w:t>
      </w:r>
      <w:r w:rsidR="00EC3DD8" w:rsidRPr="00C5039D">
        <w:rPr>
          <w:rFonts w:ascii="Verdana" w:hAnsi="Verdana" w:cs="Arial"/>
          <w:sz w:val="22"/>
          <w:szCs w:val="22"/>
        </w:rPr>
        <w:t xml:space="preserve"> presentado por la </w:t>
      </w:r>
      <w:r w:rsidR="00EC3DD8">
        <w:rPr>
          <w:rFonts w:ascii="Verdana" w:hAnsi="Verdana" w:cs="Arial"/>
          <w:sz w:val="22"/>
          <w:szCs w:val="22"/>
        </w:rPr>
        <w:t xml:space="preserve">empresa </w:t>
      </w:r>
      <w:r w:rsidR="002C5FF2">
        <w:rPr>
          <w:rFonts w:ascii="Verdana" w:hAnsi="Verdana" w:cs="Arial"/>
          <w:b/>
          <w:sz w:val="22"/>
          <w:szCs w:val="22"/>
        </w:rPr>
        <w:t>T.D.N.</w:t>
      </w:r>
      <w:r w:rsidR="00EC3DD8" w:rsidRPr="00C5039D">
        <w:rPr>
          <w:rFonts w:ascii="Verdana" w:hAnsi="Verdana" w:cs="Arial"/>
          <w:b/>
          <w:sz w:val="22"/>
          <w:szCs w:val="22"/>
        </w:rPr>
        <w:t xml:space="preserve">, CÉDULA JURÍDICA </w:t>
      </w:r>
      <w:r w:rsidR="002C5FF2">
        <w:rPr>
          <w:rFonts w:ascii="Verdana" w:hAnsi="Verdana" w:cs="Arial"/>
          <w:b/>
          <w:sz w:val="22"/>
          <w:szCs w:val="22"/>
        </w:rPr>
        <w:t>XXX</w:t>
      </w:r>
      <w:r w:rsidR="00EC3DD8" w:rsidRPr="00C5039D">
        <w:rPr>
          <w:rFonts w:ascii="Verdana" w:hAnsi="Verdana" w:cs="Arial"/>
          <w:b/>
          <w:sz w:val="22"/>
          <w:szCs w:val="22"/>
        </w:rPr>
        <w:t xml:space="preserve">, </w:t>
      </w:r>
      <w:r w:rsidR="00EC3DD8" w:rsidRPr="00C5039D">
        <w:rPr>
          <w:rFonts w:ascii="Verdana" w:hAnsi="Verdana" w:cs="Arial"/>
          <w:sz w:val="22"/>
          <w:szCs w:val="22"/>
        </w:rPr>
        <w:t>por medio del señor</w:t>
      </w:r>
      <w:r w:rsidR="00EC3DD8" w:rsidRPr="00C5039D">
        <w:rPr>
          <w:rFonts w:ascii="Verdana" w:hAnsi="Verdana" w:cs="Arial"/>
          <w:b/>
          <w:sz w:val="22"/>
          <w:szCs w:val="22"/>
        </w:rPr>
        <w:t xml:space="preserve"> </w:t>
      </w:r>
      <w:r w:rsidR="002C5FF2">
        <w:rPr>
          <w:rFonts w:ascii="Verdana" w:hAnsi="Verdana" w:cs="Arial"/>
          <w:b/>
          <w:sz w:val="22"/>
          <w:szCs w:val="22"/>
        </w:rPr>
        <w:t>E.R.S.</w:t>
      </w:r>
      <w:r w:rsidR="00EC3DD8" w:rsidRPr="00C5039D">
        <w:rPr>
          <w:rFonts w:ascii="Verdana" w:hAnsi="Verdana" w:cs="Arial"/>
          <w:b/>
          <w:sz w:val="22"/>
          <w:szCs w:val="22"/>
        </w:rPr>
        <w:t xml:space="preserve">, cédula de identidad </w:t>
      </w:r>
      <w:r w:rsidR="002C5FF2">
        <w:rPr>
          <w:rFonts w:ascii="Verdana" w:hAnsi="Verdana" w:cs="Arial"/>
          <w:b/>
          <w:sz w:val="22"/>
          <w:szCs w:val="22"/>
        </w:rPr>
        <w:t>XXX</w:t>
      </w:r>
      <w:r w:rsidR="00EC3DD8" w:rsidRPr="00C5039D">
        <w:rPr>
          <w:rFonts w:ascii="Verdana" w:hAnsi="Verdana" w:cs="Arial"/>
          <w:b/>
          <w:sz w:val="22"/>
          <w:szCs w:val="22"/>
        </w:rPr>
        <w:t xml:space="preserve">, </w:t>
      </w:r>
      <w:r w:rsidR="00EC3DD8" w:rsidRPr="00C5039D">
        <w:rPr>
          <w:rFonts w:ascii="Verdana" w:hAnsi="Verdana" w:cs="Arial"/>
          <w:sz w:val="22"/>
          <w:szCs w:val="22"/>
        </w:rPr>
        <w:t>en su condición de president</w:t>
      </w:r>
      <w:r w:rsidR="00EC3DD8">
        <w:rPr>
          <w:rFonts w:ascii="Verdana" w:hAnsi="Verdana" w:cs="Arial"/>
          <w:sz w:val="22"/>
          <w:szCs w:val="22"/>
        </w:rPr>
        <w:t>e con facultades de apoderado generalísimo sin límite de suma</w:t>
      </w:r>
      <w:r w:rsidR="00EC3DD8" w:rsidRPr="00C5039D">
        <w:rPr>
          <w:rFonts w:ascii="Verdana" w:hAnsi="Verdana" w:cs="Arial"/>
          <w:sz w:val="22"/>
          <w:szCs w:val="22"/>
        </w:rPr>
        <w:t xml:space="preserve">, contra el </w:t>
      </w:r>
      <w:r w:rsidR="00EC3DD8" w:rsidRPr="00C5039D">
        <w:rPr>
          <w:rFonts w:ascii="Verdana" w:hAnsi="Verdana" w:cs="Arial"/>
          <w:b/>
          <w:sz w:val="22"/>
          <w:szCs w:val="22"/>
        </w:rPr>
        <w:t xml:space="preserve">Artículo </w:t>
      </w:r>
      <w:r w:rsidR="00EC3DD8">
        <w:rPr>
          <w:rFonts w:ascii="Verdana" w:hAnsi="Verdana" w:cs="Arial"/>
          <w:b/>
          <w:sz w:val="22"/>
          <w:szCs w:val="22"/>
        </w:rPr>
        <w:t>7.12</w:t>
      </w:r>
      <w:r w:rsidR="00EC3DD8" w:rsidRPr="00C5039D">
        <w:rPr>
          <w:rFonts w:ascii="Verdana" w:hAnsi="Verdana" w:cs="Arial"/>
          <w:b/>
          <w:sz w:val="22"/>
          <w:szCs w:val="22"/>
        </w:rPr>
        <w:t xml:space="preserve"> de la Sesión Ordinaria </w:t>
      </w:r>
      <w:r w:rsidR="00EC3DD8">
        <w:rPr>
          <w:rFonts w:ascii="Verdana" w:hAnsi="Verdana" w:cs="Arial"/>
          <w:b/>
          <w:sz w:val="22"/>
          <w:szCs w:val="22"/>
        </w:rPr>
        <w:t>02</w:t>
      </w:r>
      <w:r w:rsidR="00EC3DD8" w:rsidRPr="00C5039D">
        <w:rPr>
          <w:rFonts w:ascii="Verdana" w:hAnsi="Verdana" w:cs="Arial"/>
          <w:b/>
          <w:sz w:val="22"/>
          <w:szCs w:val="22"/>
        </w:rPr>
        <w:t>-201</w:t>
      </w:r>
      <w:r w:rsidR="00EC3DD8">
        <w:rPr>
          <w:rFonts w:ascii="Verdana" w:hAnsi="Verdana" w:cs="Arial"/>
          <w:b/>
          <w:sz w:val="22"/>
          <w:szCs w:val="22"/>
        </w:rPr>
        <w:t>6</w:t>
      </w:r>
      <w:r w:rsidR="00EC3DD8" w:rsidRPr="00C5039D">
        <w:rPr>
          <w:rFonts w:ascii="Verdana" w:hAnsi="Verdana" w:cs="Arial"/>
          <w:b/>
          <w:sz w:val="22"/>
          <w:szCs w:val="22"/>
        </w:rPr>
        <w:t xml:space="preserve"> de </w:t>
      </w:r>
      <w:r w:rsidR="00EC3DD8">
        <w:rPr>
          <w:rFonts w:ascii="Verdana" w:hAnsi="Verdana" w:cs="Arial"/>
          <w:b/>
          <w:sz w:val="22"/>
          <w:szCs w:val="22"/>
        </w:rPr>
        <w:t>13 de enero de 2016</w:t>
      </w:r>
      <w:r w:rsidR="00EC3DD8" w:rsidRPr="00C5039D">
        <w:rPr>
          <w:rFonts w:ascii="Verdana" w:hAnsi="Verdana" w:cs="Arial"/>
          <w:b/>
          <w:sz w:val="22"/>
          <w:szCs w:val="22"/>
        </w:rPr>
        <w:t>, de la Junta Directiva del Consejo de Transporte Público.</w:t>
      </w:r>
    </w:p>
    <w:p w:rsidR="00602163" w:rsidRDefault="00602163" w:rsidP="00184A15">
      <w:pPr>
        <w:pStyle w:val="Sinespaciado"/>
        <w:jc w:val="both"/>
        <w:rPr>
          <w:rFonts w:ascii="Verdana" w:hAnsi="Verdana"/>
          <w:b/>
          <w:sz w:val="22"/>
          <w:szCs w:val="22"/>
          <w:lang w:val="es-MX"/>
        </w:rPr>
      </w:pPr>
    </w:p>
    <w:p w:rsidR="00184A15" w:rsidRPr="00536308" w:rsidRDefault="00184A15" w:rsidP="00184A15">
      <w:pPr>
        <w:pStyle w:val="Sinespaciado"/>
        <w:jc w:val="both"/>
        <w:rPr>
          <w:rFonts w:ascii="Verdana" w:hAnsi="Verdana"/>
          <w:sz w:val="22"/>
          <w:szCs w:val="22"/>
        </w:rPr>
      </w:pPr>
      <w:r w:rsidRPr="00536308">
        <w:rPr>
          <w:rFonts w:ascii="Verdana" w:hAnsi="Verdana"/>
          <w:b/>
          <w:sz w:val="22"/>
          <w:szCs w:val="22"/>
          <w:lang w:val="es-MX"/>
        </w:rPr>
        <w:t>II.-</w:t>
      </w:r>
      <w:r w:rsidRPr="00536308">
        <w:rPr>
          <w:rFonts w:ascii="Verdana" w:hAnsi="Verdana"/>
          <w:sz w:val="22"/>
          <w:szCs w:val="22"/>
          <w:lang w:val="es-MX"/>
        </w:rPr>
        <w:tab/>
      </w:r>
      <w:r w:rsidRPr="00536308">
        <w:rPr>
          <w:rFonts w:ascii="Verdana" w:hAnsi="Verdana"/>
          <w:sz w:val="22"/>
          <w:szCs w:val="22"/>
        </w:rPr>
        <w:t xml:space="preserve">Conforme las determinaciones del numeral 22, inciso c), de la Ley No. 7969, </w:t>
      </w:r>
      <w:r w:rsidRPr="00407439">
        <w:rPr>
          <w:rFonts w:ascii="Verdana" w:hAnsi="Verdana"/>
          <w:b/>
          <w:i/>
          <w:sz w:val="22"/>
          <w:szCs w:val="22"/>
        </w:rPr>
        <w:t>se da por agotada la vía administrativa</w:t>
      </w:r>
      <w:r>
        <w:rPr>
          <w:rFonts w:ascii="Verdana" w:hAnsi="Verdana"/>
          <w:b/>
          <w:i/>
          <w:sz w:val="22"/>
          <w:szCs w:val="22"/>
        </w:rPr>
        <w:t>.</w:t>
      </w:r>
    </w:p>
    <w:p w:rsidR="00184A15" w:rsidRPr="00536308" w:rsidRDefault="00184A15" w:rsidP="00184A15">
      <w:pPr>
        <w:pStyle w:val="Sinespaciado"/>
        <w:jc w:val="both"/>
        <w:rPr>
          <w:rFonts w:ascii="Verdana" w:hAnsi="Verdana"/>
          <w:sz w:val="22"/>
          <w:szCs w:val="22"/>
        </w:rPr>
      </w:pPr>
    </w:p>
    <w:p w:rsidR="00184A15" w:rsidRPr="00536308" w:rsidRDefault="00184A15" w:rsidP="00184A15">
      <w:pPr>
        <w:pStyle w:val="Sinespaciado"/>
        <w:jc w:val="both"/>
        <w:rPr>
          <w:rFonts w:ascii="Verdana" w:hAnsi="Verdana"/>
          <w:sz w:val="22"/>
          <w:szCs w:val="22"/>
        </w:rPr>
      </w:pPr>
      <w:r w:rsidRPr="00536308">
        <w:rPr>
          <w:rFonts w:ascii="Verdana" w:hAnsi="Verdana"/>
          <w:b/>
          <w:sz w:val="22"/>
          <w:szCs w:val="22"/>
        </w:rPr>
        <w:t>III.-</w:t>
      </w:r>
      <w:r w:rsidRPr="00536308">
        <w:rPr>
          <w:rFonts w:ascii="Verdana" w:hAnsi="Verdana"/>
          <w:sz w:val="22"/>
          <w:szCs w:val="22"/>
        </w:rPr>
        <w:tab/>
      </w:r>
      <w:r w:rsidRPr="00536308">
        <w:rPr>
          <w:rFonts w:ascii="Verdana" w:hAnsi="Verdana"/>
          <w:b/>
          <w:sz w:val="22"/>
          <w:szCs w:val="22"/>
        </w:rPr>
        <w:t>NOTIFIQUESE.</w:t>
      </w:r>
    </w:p>
    <w:p w:rsidR="00184A15" w:rsidRPr="00536308" w:rsidRDefault="00184A15" w:rsidP="00184A15">
      <w:pPr>
        <w:pStyle w:val="Sinespaciado"/>
        <w:rPr>
          <w:rFonts w:ascii="Verdana" w:hAnsi="Verdana"/>
          <w:sz w:val="22"/>
          <w:szCs w:val="22"/>
        </w:rPr>
      </w:pPr>
    </w:p>
    <w:p w:rsidR="00184A15" w:rsidRPr="00536308" w:rsidRDefault="00184A15" w:rsidP="00184A15">
      <w:pPr>
        <w:pStyle w:val="Sinespaciado"/>
        <w:rPr>
          <w:rFonts w:ascii="Verdana" w:hAnsi="Verdana"/>
          <w:sz w:val="22"/>
          <w:szCs w:val="22"/>
        </w:rPr>
      </w:pPr>
    </w:p>
    <w:p w:rsidR="00184A15" w:rsidRPr="00536308" w:rsidRDefault="00184A15" w:rsidP="00184A15">
      <w:pPr>
        <w:pStyle w:val="Sinespaciado"/>
        <w:jc w:val="center"/>
        <w:rPr>
          <w:rFonts w:ascii="Verdana" w:hAnsi="Verdana"/>
          <w:sz w:val="22"/>
          <w:szCs w:val="22"/>
        </w:rPr>
      </w:pPr>
      <w:r w:rsidRPr="00536308">
        <w:rPr>
          <w:rFonts w:ascii="Verdana" w:hAnsi="Verdana"/>
          <w:sz w:val="22"/>
          <w:szCs w:val="22"/>
        </w:rPr>
        <w:lastRenderedPageBreak/>
        <w:t>Lic. Carlos Portuguez Méndez</w:t>
      </w:r>
    </w:p>
    <w:p w:rsidR="00184A15" w:rsidRPr="00536308" w:rsidRDefault="00184A15" w:rsidP="00184A15">
      <w:pPr>
        <w:pStyle w:val="Sinespaciado"/>
        <w:jc w:val="center"/>
        <w:rPr>
          <w:rFonts w:ascii="Verdana" w:hAnsi="Verdana"/>
          <w:b/>
          <w:sz w:val="22"/>
          <w:szCs w:val="22"/>
        </w:rPr>
      </w:pPr>
      <w:r w:rsidRPr="00536308">
        <w:rPr>
          <w:rFonts w:ascii="Verdana" w:hAnsi="Verdana"/>
          <w:b/>
          <w:sz w:val="22"/>
          <w:szCs w:val="22"/>
        </w:rPr>
        <w:t>Presidente</w:t>
      </w:r>
    </w:p>
    <w:p w:rsidR="00184A15" w:rsidRPr="00536308" w:rsidRDefault="00184A15" w:rsidP="00184A15">
      <w:pPr>
        <w:pStyle w:val="Sinespaciado"/>
        <w:rPr>
          <w:rFonts w:ascii="Verdana" w:hAnsi="Verdana"/>
          <w:sz w:val="22"/>
          <w:szCs w:val="22"/>
        </w:rPr>
      </w:pPr>
    </w:p>
    <w:p w:rsidR="00184A15" w:rsidRPr="00536308" w:rsidRDefault="00184A15" w:rsidP="00184A15">
      <w:pPr>
        <w:pStyle w:val="Sinespaciado"/>
        <w:jc w:val="center"/>
        <w:rPr>
          <w:rFonts w:ascii="Verdana" w:hAnsi="Verdana"/>
          <w:sz w:val="22"/>
          <w:szCs w:val="22"/>
        </w:rPr>
      </w:pPr>
    </w:p>
    <w:p w:rsidR="00184A15" w:rsidRPr="00536308" w:rsidRDefault="00184A15" w:rsidP="00184A15">
      <w:pPr>
        <w:pStyle w:val="Sinespaciado"/>
        <w:rPr>
          <w:rFonts w:ascii="Verdana" w:hAnsi="Verdana"/>
          <w:sz w:val="22"/>
          <w:szCs w:val="22"/>
        </w:rPr>
      </w:pPr>
    </w:p>
    <w:p w:rsidR="00184A15" w:rsidRPr="00536308" w:rsidRDefault="00184A15" w:rsidP="00184A15">
      <w:pPr>
        <w:pStyle w:val="Sinespaciado"/>
        <w:rPr>
          <w:rFonts w:ascii="Verdana" w:hAnsi="Verdana"/>
          <w:sz w:val="22"/>
          <w:szCs w:val="22"/>
        </w:rPr>
      </w:pPr>
    </w:p>
    <w:p w:rsidR="00184A15" w:rsidRPr="00536308" w:rsidRDefault="00184A15" w:rsidP="00184A15">
      <w:pPr>
        <w:pStyle w:val="Sinespaciado"/>
        <w:jc w:val="center"/>
        <w:rPr>
          <w:rFonts w:ascii="Verdana" w:hAnsi="Verdana"/>
          <w:sz w:val="22"/>
          <w:szCs w:val="22"/>
        </w:rPr>
      </w:pPr>
    </w:p>
    <w:p w:rsidR="00184A15" w:rsidRPr="00536308" w:rsidRDefault="00184A15" w:rsidP="00184A15">
      <w:pPr>
        <w:pStyle w:val="Sinespaciado"/>
        <w:jc w:val="center"/>
        <w:rPr>
          <w:rFonts w:ascii="Verdana" w:hAnsi="Verdana"/>
          <w:sz w:val="22"/>
          <w:szCs w:val="22"/>
        </w:rPr>
      </w:pPr>
      <w:r w:rsidRPr="00536308">
        <w:rPr>
          <w:rFonts w:ascii="Verdana" w:hAnsi="Verdana"/>
          <w:sz w:val="22"/>
          <w:szCs w:val="22"/>
        </w:rPr>
        <w:t>Licda. Marta Luz Pérez Peláez</w:t>
      </w:r>
      <w:r w:rsidRPr="00536308">
        <w:rPr>
          <w:rFonts w:ascii="Verdana" w:hAnsi="Verdana"/>
          <w:sz w:val="22"/>
          <w:szCs w:val="22"/>
        </w:rPr>
        <w:tab/>
      </w:r>
      <w:r w:rsidRPr="00536308">
        <w:rPr>
          <w:rFonts w:ascii="Verdana" w:hAnsi="Verdana"/>
          <w:sz w:val="22"/>
          <w:szCs w:val="22"/>
        </w:rPr>
        <w:tab/>
      </w:r>
      <w:r w:rsidRPr="00536308">
        <w:rPr>
          <w:rFonts w:ascii="Verdana" w:hAnsi="Verdana"/>
          <w:sz w:val="22"/>
          <w:szCs w:val="22"/>
        </w:rPr>
        <w:tab/>
        <w:t>Lic. Mario Quesada Aguirre</w:t>
      </w:r>
    </w:p>
    <w:p w:rsidR="00184A15" w:rsidRPr="00536308" w:rsidRDefault="00184A15" w:rsidP="00184A15">
      <w:pPr>
        <w:pStyle w:val="Sinespaciado"/>
        <w:rPr>
          <w:rFonts w:ascii="Verdana" w:hAnsi="Verdana"/>
          <w:sz w:val="22"/>
          <w:szCs w:val="22"/>
        </w:rPr>
      </w:pPr>
      <w:r w:rsidRPr="00536308">
        <w:rPr>
          <w:rFonts w:ascii="Verdana" w:hAnsi="Verdana"/>
          <w:b/>
          <w:sz w:val="22"/>
          <w:szCs w:val="22"/>
        </w:rPr>
        <w:t xml:space="preserve">                         Jueza</w:t>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t xml:space="preserve">    Juez</w:t>
      </w:r>
      <w:r w:rsidRPr="00536308">
        <w:rPr>
          <w:rFonts w:ascii="Verdana" w:hAnsi="Verdana"/>
          <w:sz w:val="22"/>
          <w:szCs w:val="22"/>
        </w:rPr>
        <w:t xml:space="preserve">                </w:t>
      </w:r>
    </w:p>
    <w:p w:rsidR="00965FAF" w:rsidRDefault="00965FAF"/>
    <w:sectPr w:rsidR="00965FAF" w:rsidSect="00F97F35">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1DA" w:rsidRDefault="002801DA">
      <w:r>
        <w:separator/>
      </w:r>
    </w:p>
  </w:endnote>
  <w:endnote w:type="continuationSeparator" w:id="0">
    <w:p w:rsidR="002801DA" w:rsidRDefault="0028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F35" w:rsidRDefault="00F97F35" w:rsidP="00F97F3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97F35" w:rsidRDefault="00F97F35" w:rsidP="00F97F3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F35" w:rsidRPr="00AB7A16" w:rsidRDefault="00F97F35" w:rsidP="00F97F35">
    <w:pPr>
      <w:pStyle w:val="Piedepgina"/>
      <w:ind w:right="360"/>
      <w:rPr>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1DA" w:rsidRDefault="002801DA">
      <w:r>
        <w:separator/>
      </w:r>
    </w:p>
  </w:footnote>
  <w:footnote w:type="continuationSeparator" w:id="0">
    <w:p w:rsidR="002801DA" w:rsidRDefault="002801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A15"/>
    <w:rsid w:val="000205C5"/>
    <w:rsid w:val="00073B4B"/>
    <w:rsid w:val="001379C7"/>
    <w:rsid w:val="0015738C"/>
    <w:rsid w:val="00184A15"/>
    <w:rsid w:val="002801DA"/>
    <w:rsid w:val="00287575"/>
    <w:rsid w:val="002C5FF2"/>
    <w:rsid w:val="00345795"/>
    <w:rsid w:val="00464EA0"/>
    <w:rsid w:val="00476B90"/>
    <w:rsid w:val="004B19AF"/>
    <w:rsid w:val="005300B7"/>
    <w:rsid w:val="0055030B"/>
    <w:rsid w:val="005A4705"/>
    <w:rsid w:val="005B15A7"/>
    <w:rsid w:val="00602163"/>
    <w:rsid w:val="0066367E"/>
    <w:rsid w:val="006A191F"/>
    <w:rsid w:val="007676A8"/>
    <w:rsid w:val="00882546"/>
    <w:rsid w:val="008C2EFF"/>
    <w:rsid w:val="008E6B66"/>
    <w:rsid w:val="00920133"/>
    <w:rsid w:val="00965FAF"/>
    <w:rsid w:val="009C1FFF"/>
    <w:rsid w:val="009C432A"/>
    <w:rsid w:val="00A409E4"/>
    <w:rsid w:val="00A5733A"/>
    <w:rsid w:val="00AB2A62"/>
    <w:rsid w:val="00AE7AD0"/>
    <w:rsid w:val="00C34EB9"/>
    <w:rsid w:val="00D65ECF"/>
    <w:rsid w:val="00DD1FA5"/>
    <w:rsid w:val="00E170AC"/>
    <w:rsid w:val="00EB24DA"/>
    <w:rsid w:val="00EC3DD8"/>
    <w:rsid w:val="00ED076C"/>
    <w:rsid w:val="00F71531"/>
    <w:rsid w:val="00F97F35"/>
    <w:rsid w:val="00FE507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A4424-BD9E-4A14-8A2A-CAD4E35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A1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184A15"/>
    <w:pPr>
      <w:tabs>
        <w:tab w:val="center" w:pos="4252"/>
        <w:tab w:val="right" w:pos="8504"/>
      </w:tabs>
    </w:pPr>
  </w:style>
  <w:style w:type="character" w:customStyle="1" w:styleId="PiedepginaCar">
    <w:name w:val="Pie de página Car"/>
    <w:basedOn w:val="Fuentedeprrafopredeter"/>
    <w:link w:val="Piedepgina"/>
    <w:rsid w:val="00184A1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84A15"/>
  </w:style>
  <w:style w:type="paragraph" w:styleId="NormalWeb">
    <w:name w:val="Normal (Web)"/>
    <w:basedOn w:val="Normal"/>
    <w:rsid w:val="00184A15"/>
    <w:pPr>
      <w:spacing w:before="100" w:beforeAutospacing="1" w:after="100" w:afterAutospacing="1"/>
    </w:pPr>
  </w:style>
  <w:style w:type="paragraph" w:styleId="Sinespaciado">
    <w:name w:val="No Spacing"/>
    <w:link w:val="SinespaciadoCar"/>
    <w:uiPriority w:val="1"/>
    <w:qFormat/>
    <w:rsid w:val="00184A15"/>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184A15"/>
    <w:pPr>
      <w:tabs>
        <w:tab w:val="center" w:pos="4252"/>
        <w:tab w:val="right" w:pos="8504"/>
      </w:tabs>
    </w:pPr>
  </w:style>
  <w:style w:type="character" w:customStyle="1" w:styleId="EncabezadoCar">
    <w:name w:val="Encabezado Car"/>
    <w:basedOn w:val="Fuentedeprrafopredeter"/>
    <w:link w:val="Encabezado"/>
    <w:rsid w:val="00184A15"/>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184A15"/>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184A15"/>
    <w:rPr>
      <w:color w:val="0000FF"/>
      <w:u w:val="single"/>
    </w:rPr>
  </w:style>
  <w:style w:type="paragraph" w:styleId="Textodeglobo">
    <w:name w:val="Balloon Text"/>
    <w:basedOn w:val="Normal"/>
    <w:link w:val="TextodegloboCar"/>
    <w:uiPriority w:val="99"/>
    <w:semiHidden/>
    <w:unhideWhenUsed/>
    <w:rsid w:val="006A19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191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ocumentos.cgr.go.cr/documentos/normativa/ley_gen_admon_pub/ley_gral_admon_publica.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A6609-7120-4730-ACAD-274BE9BF9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9117</Words>
  <Characters>50148</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 Arguello</cp:lastModifiedBy>
  <cp:revision>2</cp:revision>
  <cp:lastPrinted>2016-07-22T21:39:00Z</cp:lastPrinted>
  <dcterms:created xsi:type="dcterms:W3CDTF">2019-08-26T20:51:00Z</dcterms:created>
  <dcterms:modified xsi:type="dcterms:W3CDTF">2019-08-26T20:51:00Z</dcterms:modified>
</cp:coreProperties>
</file>